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F6" w:rsidRDefault="003269F6" w:rsidP="00260371">
      <w:pPr>
        <w:jc w:val="center"/>
        <w:rPr>
          <w:rFonts w:ascii="Calibri" w:eastAsia="Calibri" w:hAnsi="Calibri" w:cs="Calibri"/>
          <w:b/>
          <w:sz w:val="28"/>
          <w:szCs w:val="28"/>
          <w:lang w:val="it-IT"/>
        </w:rPr>
      </w:pPr>
    </w:p>
    <w:p w:rsidR="007A1956" w:rsidRDefault="007A1956" w:rsidP="00732F3E">
      <w:pPr>
        <w:pStyle w:val="CIVHeadline1"/>
        <w:numPr>
          <w:ilvl w:val="0"/>
          <w:numId w:val="0"/>
        </w:numPr>
        <w:jc w:val="center"/>
        <w:rPr>
          <w:rFonts w:asciiTheme="minorHAnsi" w:hAnsiTheme="minorHAnsi"/>
        </w:rPr>
      </w:pPr>
    </w:p>
    <w:p w:rsidR="00732F3E" w:rsidRPr="00315EBB" w:rsidRDefault="00732F3E" w:rsidP="00732F3E">
      <w:pPr>
        <w:pStyle w:val="CIVHeadline1"/>
        <w:numPr>
          <w:ilvl w:val="0"/>
          <w:numId w:val="0"/>
        </w:numPr>
        <w:jc w:val="center"/>
        <w:rPr>
          <w:rFonts w:asciiTheme="minorHAnsi" w:hAnsiTheme="minorHAnsi"/>
        </w:rPr>
      </w:pPr>
      <w:r>
        <w:rPr>
          <w:rFonts w:asciiTheme="minorHAnsi" w:hAnsiTheme="minorHAnsi"/>
        </w:rPr>
        <w:t>Policy Statement 2016</w:t>
      </w:r>
    </w:p>
    <w:p w:rsidR="003269F6" w:rsidRPr="00732F3E" w:rsidRDefault="003269F6" w:rsidP="00260371">
      <w:pPr>
        <w:jc w:val="center"/>
        <w:rPr>
          <w:rFonts w:asciiTheme="minorHAnsi" w:eastAsia="Calibri" w:hAnsiTheme="minorHAnsi" w:cs="Calibri"/>
          <w:b/>
          <w:sz w:val="28"/>
          <w:szCs w:val="28"/>
          <w:lang w:val="en-GB"/>
        </w:rPr>
      </w:pPr>
      <w:bookmarkStart w:id="0" w:name="_GoBack"/>
      <w:bookmarkEnd w:id="0"/>
    </w:p>
    <w:p w:rsidR="00732F3E" w:rsidRPr="00732F3E" w:rsidRDefault="00732F3E" w:rsidP="00732F3E">
      <w:pPr>
        <w:spacing w:before="40" w:after="40"/>
        <w:jc w:val="both"/>
        <w:rPr>
          <w:rFonts w:asciiTheme="minorHAnsi" w:hAnsiTheme="minorHAnsi" w:cs="Arial"/>
          <w:lang w:val="it-IT" w:eastAsia="nl-NL"/>
        </w:rPr>
      </w:pPr>
      <w:r w:rsidRPr="00732F3E">
        <w:rPr>
          <w:rFonts w:asciiTheme="minorHAnsi" w:hAnsiTheme="minorHAnsi" w:cs="Arial"/>
          <w:lang w:val="it-IT" w:eastAsia="nl-NL"/>
        </w:rPr>
        <w:t xml:space="preserve">In Italia c'è un panorama molto diversificato sulla mobilità per motivi culturali, orografici ed organizzativi. Inoltre, a parte qualche eccezione, si rileva in generale un </w:t>
      </w:r>
      <w:r w:rsidR="00B91247">
        <w:rPr>
          <w:rFonts w:asciiTheme="minorHAnsi" w:hAnsiTheme="minorHAnsi" w:cs="Arial"/>
          <w:lang w:val="it-IT" w:eastAsia="nl-NL"/>
        </w:rPr>
        <w:t>r</w:t>
      </w:r>
      <w:r w:rsidRPr="00732F3E">
        <w:rPr>
          <w:rFonts w:asciiTheme="minorHAnsi" w:hAnsiTheme="minorHAnsi" w:cs="Arial"/>
          <w:lang w:val="it-IT" w:eastAsia="nl-NL"/>
        </w:rPr>
        <w:t xml:space="preserve">itardo </w:t>
      </w:r>
      <w:r w:rsidR="00B91247">
        <w:rPr>
          <w:rFonts w:asciiTheme="minorHAnsi" w:hAnsiTheme="minorHAnsi" w:cs="Arial"/>
          <w:lang w:val="it-IT" w:eastAsia="nl-NL"/>
        </w:rPr>
        <w:t>verso un</w:t>
      </w:r>
      <w:r w:rsidRPr="00732F3E">
        <w:rPr>
          <w:rFonts w:asciiTheme="minorHAnsi" w:hAnsiTheme="minorHAnsi" w:cs="Arial"/>
          <w:lang w:val="it-IT" w:eastAsia="nl-NL"/>
        </w:rPr>
        <w:t xml:space="preserve"> approccio maggiormente sostenibile alla mobilità in ambito urbano rispetto ad altri paesi europei. Si riscontra quindi una generale necessità di far fare un passo in avanti al tema della mobilità in Italia attraverso una </w:t>
      </w:r>
      <w:r w:rsidRPr="00B91247">
        <w:rPr>
          <w:rFonts w:asciiTheme="minorHAnsi" w:hAnsiTheme="minorHAnsi" w:cs="Arial"/>
          <w:b/>
          <w:lang w:val="it-IT" w:eastAsia="nl-NL"/>
        </w:rPr>
        <w:t>maggi</w:t>
      </w:r>
      <w:r w:rsidR="00B91247" w:rsidRPr="00B91247">
        <w:rPr>
          <w:rFonts w:asciiTheme="minorHAnsi" w:hAnsiTheme="minorHAnsi" w:cs="Arial"/>
          <w:b/>
          <w:lang w:val="it-IT" w:eastAsia="nl-NL"/>
        </w:rPr>
        <w:t>ore diffusione</w:t>
      </w:r>
      <w:r w:rsidR="00B91247">
        <w:rPr>
          <w:rFonts w:asciiTheme="minorHAnsi" w:hAnsiTheme="minorHAnsi" w:cs="Arial"/>
          <w:lang w:val="it-IT" w:eastAsia="nl-NL"/>
        </w:rPr>
        <w:t xml:space="preserve"> e </w:t>
      </w:r>
      <w:r w:rsidR="00B91247" w:rsidRPr="00B91247">
        <w:rPr>
          <w:rFonts w:asciiTheme="minorHAnsi" w:hAnsiTheme="minorHAnsi" w:cs="Arial"/>
          <w:b/>
          <w:lang w:val="it-IT" w:eastAsia="nl-NL"/>
        </w:rPr>
        <w:t>uniformità</w:t>
      </w:r>
      <w:r w:rsidRPr="00732F3E">
        <w:rPr>
          <w:rFonts w:asciiTheme="minorHAnsi" w:hAnsiTheme="minorHAnsi" w:cs="Arial"/>
          <w:lang w:val="it-IT" w:eastAsia="nl-NL"/>
        </w:rPr>
        <w:t xml:space="preserve"> delle buone pratiche esistenti a livello nazionale ed europeo, non</w:t>
      </w:r>
      <w:r w:rsidR="00B91247">
        <w:rPr>
          <w:rFonts w:asciiTheme="minorHAnsi" w:hAnsiTheme="minorHAnsi" w:cs="Arial"/>
          <w:lang w:val="it-IT" w:eastAsia="nl-NL"/>
        </w:rPr>
        <w:t>ché la necessità di innalzare la</w:t>
      </w:r>
      <w:r w:rsidRPr="00732F3E">
        <w:rPr>
          <w:rFonts w:asciiTheme="minorHAnsi" w:hAnsiTheme="minorHAnsi" w:cs="Arial"/>
          <w:lang w:val="it-IT" w:eastAsia="nl-NL"/>
        </w:rPr>
        <w:t xml:space="preserve"> cultura tecnica delle città attraverso un più diffuso coinvolgimento delle strutture deputate all'interno delle amministrazioni locali, al fine di canalizzare la transizione verso l'innovazione dei modelli di mobilità.</w:t>
      </w:r>
    </w:p>
    <w:p w:rsidR="00732F3E" w:rsidRPr="00732F3E" w:rsidRDefault="00732F3E" w:rsidP="00732F3E">
      <w:pPr>
        <w:spacing w:before="40" w:after="40"/>
        <w:jc w:val="both"/>
        <w:rPr>
          <w:rFonts w:asciiTheme="minorHAnsi" w:hAnsiTheme="minorHAnsi" w:cs="Arial"/>
          <w:lang w:val="it-IT" w:eastAsia="nl-NL"/>
        </w:rPr>
      </w:pPr>
    </w:p>
    <w:p w:rsidR="00732F3E" w:rsidRPr="00732F3E" w:rsidRDefault="00732F3E" w:rsidP="00732F3E">
      <w:pPr>
        <w:spacing w:before="40" w:after="40"/>
        <w:jc w:val="both"/>
        <w:rPr>
          <w:rFonts w:asciiTheme="minorHAnsi" w:hAnsiTheme="minorHAnsi" w:cs="Arial"/>
          <w:lang w:val="it-IT" w:eastAsia="nl-NL"/>
        </w:rPr>
      </w:pPr>
      <w:r w:rsidRPr="00732F3E">
        <w:rPr>
          <w:rFonts w:asciiTheme="minorHAnsi" w:hAnsiTheme="minorHAnsi" w:cs="Arial"/>
          <w:lang w:val="it-IT" w:eastAsia="nl-NL"/>
        </w:rPr>
        <w:t xml:space="preserve">Se da un lato l'attuale inefficienza del sistema di mobilità rende particolarmente urgente l'avvio di una transizione per limitare gli impatti potenziali della stessa nel lungo periodo, dall'altro si rileva che </w:t>
      </w:r>
      <w:r w:rsidR="00B91247">
        <w:rPr>
          <w:rFonts w:asciiTheme="minorHAnsi" w:hAnsiTheme="minorHAnsi" w:cs="Arial"/>
          <w:lang w:val="it-IT" w:eastAsia="nl-NL"/>
        </w:rPr>
        <w:t xml:space="preserve">da </w:t>
      </w:r>
      <w:r w:rsidRPr="00732F3E">
        <w:rPr>
          <w:rFonts w:asciiTheme="minorHAnsi" w:hAnsiTheme="minorHAnsi" w:cs="Arial"/>
          <w:lang w:val="it-IT" w:eastAsia="nl-NL"/>
        </w:rPr>
        <w:t xml:space="preserve">qualche anno ha iniziato ad emergere una </w:t>
      </w:r>
      <w:r w:rsidRPr="00B91247">
        <w:rPr>
          <w:rFonts w:asciiTheme="minorHAnsi" w:hAnsiTheme="minorHAnsi" w:cs="Arial"/>
          <w:b/>
          <w:lang w:val="it-IT" w:eastAsia="nl-NL"/>
        </w:rPr>
        <w:t>visione strategica</w:t>
      </w:r>
      <w:r w:rsidRPr="00732F3E">
        <w:rPr>
          <w:rFonts w:asciiTheme="minorHAnsi" w:hAnsiTheme="minorHAnsi" w:cs="Arial"/>
          <w:lang w:val="it-IT" w:eastAsia="nl-NL"/>
        </w:rPr>
        <w:t xml:space="preserve"> della mobilità: in un contesto di scarsità di risorse (in termini spaziali ed economici), sta prendendo piede la necessità di riconvertire le nostre città e renderle sostenibili a partire da una diversa organizzazione della mobilità necessaria a costruire cornici strategiche multidisciplinari. A partire dalla approvazione nel 2012 da parte della Commissione Europea delle linee guida</w:t>
      </w:r>
      <w:r w:rsidR="00B91247">
        <w:rPr>
          <w:rFonts w:asciiTheme="minorHAnsi" w:hAnsiTheme="minorHAnsi" w:cs="Arial"/>
          <w:lang w:val="it-IT" w:eastAsia="nl-NL"/>
        </w:rPr>
        <w:t xml:space="preserve"> per la predisposizione dei </w:t>
      </w:r>
      <w:r w:rsidR="00B91247" w:rsidRPr="00B91247">
        <w:rPr>
          <w:rFonts w:asciiTheme="minorHAnsi" w:hAnsiTheme="minorHAnsi" w:cs="Arial"/>
          <w:b/>
          <w:lang w:val="it-IT" w:eastAsia="nl-NL"/>
        </w:rPr>
        <w:t>PUMS</w:t>
      </w:r>
      <w:r w:rsidRPr="00732F3E">
        <w:rPr>
          <w:rFonts w:asciiTheme="minorHAnsi" w:hAnsiTheme="minorHAnsi" w:cs="Arial"/>
          <w:lang w:val="it-IT" w:eastAsia="nl-NL"/>
        </w:rPr>
        <w:t xml:space="preserve"> (Piani Urbani di Mobilità Sostenibile), il punto focale della nuova strategia di mobilità urbana è costituito dalla stretta connessione tra una corretta pianificazione della mobilità e dei trasporti e la politica del territorio nelle sue diverse componenti: insediativa, ambientale e paesaggistica. </w:t>
      </w:r>
      <w:r w:rsidR="00B91247">
        <w:rPr>
          <w:rFonts w:asciiTheme="minorHAnsi" w:hAnsiTheme="minorHAnsi" w:cs="Arial"/>
          <w:lang w:val="it-IT" w:eastAsia="nl-NL"/>
        </w:rPr>
        <w:t>Nelle linee guida ELTIS, il PUMS</w:t>
      </w:r>
      <w:r w:rsidRPr="00732F3E">
        <w:rPr>
          <w:rFonts w:asciiTheme="minorHAnsi" w:hAnsiTheme="minorHAnsi" w:cs="Arial"/>
          <w:lang w:val="it-IT" w:eastAsia="nl-NL"/>
        </w:rPr>
        <w:t xml:space="preserve"> ha infatti come primo obiettivo “migliorare la mobilità e la qualità della vita dei cittadini pertanto deve riguardare il miglioramento del trasporto urbano e della mobilità visto in un'ottica integrata come contributo al miglioramento della qualità della vita e del benessere dei cittadini.”</w:t>
      </w:r>
    </w:p>
    <w:p w:rsidR="00732F3E" w:rsidRPr="00732F3E" w:rsidRDefault="00732F3E" w:rsidP="00732F3E">
      <w:pPr>
        <w:spacing w:before="40" w:after="40"/>
        <w:jc w:val="both"/>
        <w:rPr>
          <w:rFonts w:asciiTheme="minorHAnsi" w:hAnsiTheme="minorHAnsi" w:cs="Arial"/>
          <w:lang w:val="it-IT" w:eastAsia="nl-NL"/>
        </w:rPr>
      </w:pPr>
    </w:p>
    <w:p w:rsidR="00B91247" w:rsidRDefault="00B91247" w:rsidP="00732F3E">
      <w:pPr>
        <w:spacing w:before="40" w:after="40"/>
        <w:jc w:val="both"/>
        <w:rPr>
          <w:rFonts w:asciiTheme="minorHAnsi" w:hAnsiTheme="minorHAnsi" w:cs="Arial"/>
          <w:lang w:val="it-IT" w:eastAsia="nl-NL"/>
        </w:rPr>
      </w:pPr>
      <w:r>
        <w:rPr>
          <w:rFonts w:asciiTheme="minorHAnsi" w:hAnsiTheme="minorHAnsi" w:cs="Arial"/>
          <w:lang w:val="it-IT" w:eastAsia="nl-NL"/>
        </w:rPr>
        <w:t>In ambito nazionale, uno</w:t>
      </w:r>
      <w:r w:rsidR="00732F3E" w:rsidRPr="00732F3E">
        <w:rPr>
          <w:rFonts w:asciiTheme="minorHAnsi" w:hAnsiTheme="minorHAnsi" w:cs="Arial"/>
          <w:lang w:val="it-IT" w:eastAsia="nl-NL"/>
        </w:rPr>
        <w:t xml:space="preserve"> degli 11 decreti attuativi della riforma della Pubblica Amministrazione reca il testo unico sui servizi pubblici locali di interesse economico generale. Il provvedimento, composto di 38 articoli, contiene in particolare </w:t>
      </w:r>
      <w:r w:rsidRPr="00B91247">
        <w:rPr>
          <w:rFonts w:asciiTheme="minorHAnsi" w:hAnsiTheme="minorHAnsi" w:cs="Arial"/>
          <w:b/>
          <w:lang w:val="it-IT" w:eastAsia="nl-NL"/>
        </w:rPr>
        <w:t>l’articolo 35</w:t>
      </w:r>
      <w:r w:rsidR="00732F3E" w:rsidRPr="00732F3E">
        <w:rPr>
          <w:rFonts w:asciiTheme="minorHAnsi" w:hAnsiTheme="minorHAnsi" w:cs="Arial"/>
          <w:lang w:val="it-IT" w:eastAsia="nl-NL"/>
        </w:rPr>
        <w:t xml:space="preserve"> che reca “disposizioni in materia di trasporto pubblico locale per la pianificazione e finanziamento della mobilità urbana sostenibile”. L’articolo 3</w:t>
      </w:r>
      <w:r>
        <w:rPr>
          <w:rFonts w:asciiTheme="minorHAnsi" w:hAnsiTheme="minorHAnsi" w:cs="Arial"/>
          <w:lang w:val="it-IT" w:eastAsia="nl-NL"/>
        </w:rPr>
        <w:t>5</w:t>
      </w:r>
      <w:r w:rsidR="00732F3E" w:rsidRPr="00732F3E">
        <w:rPr>
          <w:rFonts w:asciiTheme="minorHAnsi" w:hAnsiTheme="minorHAnsi" w:cs="Arial"/>
          <w:lang w:val="it-IT" w:eastAsia="nl-NL"/>
        </w:rPr>
        <w:t xml:space="preserve"> prevede che il Ministro delle infrastrutture e dei trasporti, con proprio decreto, definisca nuove linee guida per </w:t>
      </w:r>
    </w:p>
    <w:p w:rsidR="00B91247" w:rsidRDefault="00B91247" w:rsidP="00732F3E">
      <w:pPr>
        <w:spacing w:before="40" w:after="40"/>
        <w:jc w:val="both"/>
        <w:rPr>
          <w:rFonts w:asciiTheme="minorHAnsi" w:hAnsiTheme="minorHAnsi" w:cs="Arial"/>
          <w:lang w:val="it-IT" w:eastAsia="nl-NL"/>
        </w:rPr>
      </w:pPr>
    </w:p>
    <w:p w:rsidR="00B91247" w:rsidRDefault="00B91247" w:rsidP="00732F3E">
      <w:pPr>
        <w:spacing w:before="40" w:after="40"/>
        <w:jc w:val="both"/>
        <w:rPr>
          <w:rFonts w:asciiTheme="minorHAnsi" w:hAnsiTheme="minorHAnsi" w:cs="Arial"/>
          <w:lang w:val="it-IT" w:eastAsia="nl-NL"/>
        </w:rPr>
      </w:pPr>
    </w:p>
    <w:p w:rsidR="00B91247" w:rsidRDefault="00B91247" w:rsidP="00732F3E">
      <w:pPr>
        <w:spacing w:before="40" w:after="40"/>
        <w:jc w:val="both"/>
        <w:rPr>
          <w:rFonts w:asciiTheme="minorHAnsi" w:hAnsiTheme="minorHAnsi" w:cs="Arial"/>
          <w:lang w:val="it-IT" w:eastAsia="nl-NL"/>
        </w:rPr>
      </w:pPr>
    </w:p>
    <w:p w:rsidR="00B91247" w:rsidRDefault="00B91247" w:rsidP="00732F3E">
      <w:pPr>
        <w:spacing w:before="40" w:after="40"/>
        <w:jc w:val="both"/>
        <w:rPr>
          <w:rFonts w:asciiTheme="minorHAnsi" w:hAnsiTheme="minorHAnsi" w:cs="Arial"/>
          <w:lang w:val="it-IT" w:eastAsia="nl-NL"/>
        </w:rPr>
      </w:pPr>
    </w:p>
    <w:p w:rsidR="00B91247" w:rsidRDefault="00B91247" w:rsidP="00732F3E">
      <w:pPr>
        <w:spacing w:before="40" w:after="40"/>
        <w:jc w:val="both"/>
        <w:rPr>
          <w:rFonts w:asciiTheme="minorHAnsi" w:hAnsiTheme="minorHAnsi" w:cs="Arial"/>
          <w:lang w:val="it-IT" w:eastAsia="nl-NL"/>
        </w:rPr>
      </w:pPr>
    </w:p>
    <w:p w:rsidR="00B91247" w:rsidRDefault="00B91247" w:rsidP="00732F3E">
      <w:pPr>
        <w:spacing w:before="40" w:after="40"/>
        <w:jc w:val="both"/>
        <w:rPr>
          <w:rFonts w:asciiTheme="minorHAnsi" w:hAnsiTheme="minorHAnsi" w:cs="Arial"/>
          <w:lang w:val="it-IT" w:eastAsia="nl-NL"/>
        </w:rPr>
      </w:pPr>
    </w:p>
    <w:p w:rsidR="005B169B" w:rsidRDefault="005B169B" w:rsidP="00732F3E">
      <w:pPr>
        <w:spacing w:before="40" w:after="40"/>
        <w:jc w:val="both"/>
        <w:rPr>
          <w:rFonts w:asciiTheme="minorHAnsi" w:hAnsiTheme="minorHAnsi" w:cs="Arial"/>
          <w:lang w:val="it-IT" w:eastAsia="nl-NL"/>
        </w:rPr>
      </w:pPr>
    </w:p>
    <w:p w:rsidR="00732F3E" w:rsidRPr="00732F3E" w:rsidRDefault="00732F3E" w:rsidP="00732F3E">
      <w:pPr>
        <w:spacing w:before="40" w:after="40"/>
        <w:jc w:val="both"/>
        <w:rPr>
          <w:rFonts w:asciiTheme="minorHAnsi" w:hAnsiTheme="minorHAnsi" w:cs="Arial"/>
          <w:lang w:val="it-IT" w:eastAsia="nl-NL"/>
        </w:rPr>
      </w:pPr>
      <w:proofErr w:type="gramStart"/>
      <w:r w:rsidRPr="00732F3E">
        <w:rPr>
          <w:rFonts w:asciiTheme="minorHAnsi" w:hAnsiTheme="minorHAnsi" w:cs="Arial"/>
          <w:lang w:val="it-IT" w:eastAsia="nl-NL"/>
        </w:rPr>
        <w:t>la</w:t>
      </w:r>
      <w:proofErr w:type="gramEnd"/>
      <w:r w:rsidRPr="00732F3E">
        <w:rPr>
          <w:rFonts w:asciiTheme="minorHAnsi" w:hAnsiTheme="minorHAnsi" w:cs="Arial"/>
          <w:lang w:val="it-IT" w:eastAsia="nl-NL"/>
        </w:rPr>
        <w:t xml:space="preserve"> redazione dei Piani urbani di mobilità sostenibile, con specifico riferimento, per le città metropolitane, le province e i comuni con popolazione superiore ai 100.000 abitanti. In questo provvedimento saranno inoltre contenute le </w:t>
      </w:r>
      <w:r w:rsidRPr="00B91247">
        <w:rPr>
          <w:rFonts w:asciiTheme="minorHAnsi" w:hAnsiTheme="minorHAnsi" w:cs="Arial"/>
          <w:b/>
          <w:lang w:val="it-IT" w:eastAsia="nl-NL"/>
        </w:rPr>
        <w:t>linee guida</w:t>
      </w:r>
      <w:r w:rsidRPr="00732F3E">
        <w:rPr>
          <w:rFonts w:asciiTheme="minorHAnsi" w:hAnsiTheme="minorHAnsi" w:cs="Arial"/>
          <w:lang w:val="it-IT" w:eastAsia="nl-NL"/>
        </w:rPr>
        <w:t xml:space="preserve"> per lo sviluppo di sistemi di trasporto integrati, delle politiche di ZTL e road </w:t>
      </w:r>
      <w:proofErr w:type="spellStart"/>
      <w:r w:rsidRPr="00732F3E">
        <w:rPr>
          <w:rFonts w:asciiTheme="minorHAnsi" w:hAnsiTheme="minorHAnsi" w:cs="Arial"/>
          <w:lang w:val="it-IT" w:eastAsia="nl-NL"/>
        </w:rPr>
        <w:t>pricing</w:t>
      </w:r>
      <w:proofErr w:type="spellEnd"/>
      <w:r w:rsidRPr="00732F3E">
        <w:rPr>
          <w:rFonts w:asciiTheme="minorHAnsi" w:hAnsiTheme="minorHAnsi" w:cs="Arial"/>
          <w:lang w:val="it-IT" w:eastAsia="nl-NL"/>
        </w:rPr>
        <w:t>, di sistemi innovativi di mobilità condivisa e finalizzate alla progressiva introduzione di mezzi a basso impatto inquinante. Il decreto dichiara anche alcuni importanti principi, tra cui “la centralità del cittadino nell’organizzazione e produzione dei servizi pubblici locali di interesse economico generale”, in sintonia con le linee guida europee riportate al punto 2.</w:t>
      </w:r>
    </w:p>
    <w:p w:rsidR="00732F3E" w:rsidRPr="00732F3E" w:rsidRDefault="00732F3E" w:rsidP="00732F3E">
      <w:pPr>
        <w:spacing w:before="40" w:after="40"/>
        <w:jc w:val="both"/>
        <w:rPr>
          <w:rFonts w:asciiTheme="minorHAnsi" w:hAnsiTheme="minorHAnsi" w:cs="Arial"/>
          <w:lang w:val="it-IT" w:eastAsia="nl-NL"/>
        </w:rPr>
      </w:pPr>
    </w:p>
    <w:p w:rsidR="00732F3E" w:rsidRPr="00732F3E" w:rsidRDefault="00732F3E" w:rsidP="00732F3E">
      <w:pPr>
        <w:spacing w:before="40" w:after="40"/>
        <w:jc w:val="both"/>
        <w:rPr>
          <w:rFonts w:asciiTheme="minorHAnsi" w:hAnsiTheme="minorHAnsi" w:cs="Arial"/>
          <w:lang w:val="it-IT" w:eastAsia="nl-NL"/>
        </w:rPr>
      </w:pPr>
      <w:r w:rsidRPr="00732F3E">
        <w:rPr>
          <w:rFonts w:asciiTheme="minorHAnsi" w:hAnsiTheme="minorHAnsi" w:cs="Arial"/>
          <w:lang w:val="it-IT" w:eastAsia="nl-NL"/>
        </w:rPr>
        <w:t xml:space="preserve">La mobilità urbana rappresenta un presupposto indispensabile per una politica di sviluppo sostenibile, oltre che un fattore di crescita e occupazione. CIVINET Italia, attraverso questo policy statement, supporta questo percorso di innovazione della mobilità e degli strumenti di pianificazione dei trasporti attualmente in atto a livello nazionale e comunitario, ed invita autorità locali, regionali, nazionali ed europee a cooperare affinché l'innovazione dei modelli di trasporto venga accompagnata da un piano strategico che vada al di là degli aspetti ambientali o infrastrutturali. In questo contesto, si chiede alle autorità nazionali ed europee di supportare le autorità locali nello sviluppo di quelle politiche innovative in grado di affrontare le sfide future, attraverso la promozione di un adeguato progetto integrato supportato da pacchetto di risorse tecniche ed economiche e la facilitazione di scambi di conoscenze tra autorità locali a livello nazionale ed europeo. </w:t>
      </w:r>
    </w:p>
    <w:p w:rsidR="00732F3E" w:rsidRPr="00732F3E" w:rsidRDefault="00732F3E" w:rsidP="00732F3E">
      <w:pPr>
        <w:jc w:val="both"/>
        <w:rPr>
          <w:lang w:val="it-IT"/>
        </w:rPr>
      </w:pPr>
    </w:p>
    <w:p w:rsidR="00847FF9" w:rsidRPr="004F5D5E" w:rsidRDefault="00847FF9" w:rsidP="00260371">
      <w:pPr>
        <w:jc w:val="center"/>
        <w:rPr>
          <w:rFonts w:asciiTheme="minorHAnsi" w:eastAsia="Calibri" w:hAnsiTheme="minorHAnsi" w:cs="Calibri"/>
          <w:b/>
          <w:sz w:val="28"/>
          <w:szCs w:val="28"/>
          <w:lang w:val="it-IT"/>
        </w:rPr>
      </w:pPr>
    </w:p>
    <w:p w:rsidR="008C3896" w:rsidRPr="00D047F2" w:rsidRDefault="008C3896" w:rsidP="00260371">
      <w:pPr>
        <w:jc w:val="center"/>
        <w:rPr>
          <w:rFonts w:asciiTheme="minorHAnsi" w:eastAsia="Calibri" w:hAnsiTheme="minorHAnsi" w:cs="Calibri"/>
          <w:b/>
          <w:lang w:val="it-IT"/>
        </w:rPr>
      </w:pPr>
    </w:p>
    <w:p w:rsidR="00397EF3" w:rsidRDefault="00397EF3" w:rsidP="00F17C7F">
      <w:pPr>
        <w:jc w:val="center"/>
        <w:rPr>
          <w:rFonts w:asciiTheme="minorHAnsi" w:eastAsia="Calibri" w:hAnsiTheme="minorHAnsi" w:cs="Calibri"/>
          <w:b/>
          <w:lang w:val="it-IT"/>
        </w:rPr>
      </w:pPr>
    </w:p>
    <w:p w:rsidR="001C1B29" w:rsidRPr="00260371" w:rsidRDefault="001C1B29" w:rsidP="00D047F2">
      <w:pPr>
        <w:rPr>
          <w:rFonts w:asciiTheme="majorHAnsi" w:eastAsia="Calibri" w:hAnsiTheme="majorHAnsi" w:cs="Calibri"/>
          <w:szCs w:val="20"/>
          <w:lang w:val="it-IT"/>
        </w:rPr>
      </w:pPr>
    </w:p>
    <w:sectPr w:rsidR="001C1B29" w:rsidRPr="00260371" w:rsidSect="005B169B">
      <w:headerReference w:type="default" r:id="rId8"/>
      <w:footerReference w:type="default" r:id="rId9"/>
      <w:pgSz w:w="12240" w:h="15840"/>
      <w:pgMar w:top="1417" w:right="1134" w:bottom="1134" w:left="1134" w:header="907"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29" w:rsidRDefault="00460F29" w:rsidP="00106C69">
      <w:r>
        <w:separator/>
      </w:r>
    </w:p>
  </w:endnote>
  <w:endnote w:type="continuationSeparator" w:id="0">
    <w:p w:rsidR="00460F29" w:rsidRDefault="00460F29" w:rsidP="0010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AF" w:rsidRDefault="005D7670">
    <w:pPr>
      <w:pStyle w:val="Pidipagina"/>
    </w:pPr>
    <w:r>
      <w:rPr>
        <w:noProof/>
        <w:lang w:val="it-IT" w:eastAsia="it-IT"/>
      </w:rPr>
      <w:drawing>
        <wp:anchor distT="0" distB="0" distL="0" distR="0" simplePos="0" relativeHeight="251661312" behindDoc="0" locked="0" layoutInCell="1" allowOverlap="1" wp14:anchorId="262F1FE9" wp14:editId="78E804C8">
          <wp:simplePos x="0" y="0"/>
          <wp:positionH relativeFrom="margin">
            <wp:posOffset>4514215</wp:posOffset>
          </wp:positionH>
          <wp:positionV relativeFrom="paragraph">
            <wp:posOffset>0</wp:posOffset>
          </wp:positionV>
          <wp:extent cx="1818005" cy="835025"/>
          <wp:effectExtent l="0" t="0" r="0" b="3175"/>
          <wp:wrapSquare wrapText="largest"/>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a:stretch>
                    <a:fillRect/>
                  </a:stretch>
                </pic:blipFill>
                <pic:spPr bwMode="auto">
                  <a:xfrm>
                    <a:off x="0" y="0"/>
                    <a:ext cx="1818005" cy="835025"/>
                  </a:xfrm>
                  <a:prstGeom prst="rect">
                    <a:avLst/>
                  </a:prstGeom>
                  <a:noFill/>
                  <a:ln w="9525">
                    <a:noFill/>
                    <a:miter lim="800000"/>
                    <a:headEnd/>
                    <a:tailEnd/>
                  </a:ln>
                </pic:spPr>
              </pic:pic>
            </a:graphicData>
          </a:graphic>
        </wp:anchor>
      </w:drawing>
    </w:r>
    <w:r w:rsidRPr="005D7670">
      <w:rPr>
        <w:noProof/>
        <w:lang w:val="it-IT" w:eastAsia="it-IT"/>
      </w:rPr>
      <w:drawing>
        <wp:inline distT="0" distB="0" distL="0" distR="0" wp14:anchorId="3DDE21CF" wp14:editId="0DC3CC4F">
          <wp:extent cx="2239200" cy="561600"/>
          <wp:effectExtent l="0" t="0" r="0" b="0"/>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9200" cy="561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29" w:rsidRDefault="00460F29" w:rsidP="00106C69">
      <w:r>
        <w:separator/>
      </w:r>
    </w:p>
  </w:footnote>
  <w:footnote w:type="continuationSeparator" w:id="0">
    <w:p w:rsidR="00460F29" w:rsidRDefault="00460F29" w:rsidP="0010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69" w:rsidRDefault="007A1956" w:rsidP="00106C69">
    <w:pPr>
      <w:pStyle w:val="Intestazione"/>
      <w:jc w:val="center"/>
    </w:pPr>
    <w:r>
      <w:rPr>
        <w:rFonts w:ascii="Verdana" w:hAnsi="Verdana"/>
        <w:noProof/>
        <w:sz w:val="20"/>
        <w:szCs w:val="20"/>
        <w:lang w:val="it-IT" w:eastAsia="it-IT"/>
      </w:rPr>
      <w:drawing>
        <wp:anchor distT="0" distB="0" distL="114300" distR="114300" simplePos="0" relativeHeight="251658240" behindDoc="0" locked="0" layoutInCell="1" allowOverlap="1" wp14:anchorId="75141F39" wp14:editId="1FFED1C5">
          <wp:simplePos x="0" y="0"/>
          <wp:positionH relativeFrom="margin">
            <wp:posOffset>4331970</wp:posOffset>
          </wp:positionH>
          <wp:positionV relativeFrom="paragraph">
            <wp:posOffset>-337185</wp:posOffset>
          </wp:positionV>
          <wp:extent cx="1995805" cy="931545"/>
          <wp:effectExtent l="0" t="0" r="4445" b="190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netlogo_OK.png"/>
                  <pic:cNvPicPr/>
                </pic:nvPicPr>
                <pic:blipFill>
                  <a:blip r:embed="rId1">
                    <a:extLst>
                      <a:ext uri="{28A0092B-C50C-407E-A947-70E740481C1C}">
                        <a14:useLocalDpi xmlns:a14="http://schemas.microsoft.com/office/drawing/2010/main" val="0"/>
                      </a:ext>
                    </a:extLst>
                  </a:blip>
                  <a:stretch>
                    <a:fillRect/>
                  </a:stretch>
                </pic:blipFill>
                <pic:spPr>
                  <a:xfrm>
                    <a:off x="0" y="0"/>
                    <a:ext cx="1995805" cy="93154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it-IT" w:eastAsia="it-IT"/>
      </w:rPr>
      <w:drawing>
        <wp:anchor distT="0" distB="0" distL="114300" distR="114300" simplePos="0" relativeHeight="251659264" behindDoc="0" locked="0" layoutInCell="1" allowOverlap="1" wp14:anchorId="516444B7" wp14:editId="0EACF813">
          <wp:simplePos x="0" y="0"/>
          <wp:positionH relativeFrom="column">
            <wp:posOffset>-495300</wp:posOffset>
          </wp:positionH>
          <wp:positionV relativeFrom="page">
            <wp:posOffset>228600</wp:posOffset>
          </wp:positionV>
          <wp:extent cx="2073275" cy="1036320"/>
          <wp:effectExtent l="0" t="0" r="317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_PLUS_II_CAPITAL_logo_full_E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3275" cy="103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4A65"/>
    <w:multiLevelType w:val="hybridMultilevel"/>
    <w:tmpl w:val="AC20F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B2FE6"/>
    <w:multiLevelType w:val="hybridMultilevel"/>
    <w:tmpl w:val="5D8647B8"/>
    <w:lvl w:ilvl="0" w:tplc="595C77E8">
      <w:start w:val="196"/>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DF3200D"/>
    <w:multiLevelType w:val="hybridMultilevel"/>
    <w:tmpl w:val="7E1A0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F20CB7"/>
    <w:multiLevelType w:val="hybridMultilevel"/>
    <w:tmpl w:val="0E9CE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CE42E3"/>
    <w:multiLevelType w:val="hybridMultilevel"/>
    <w:tmpl w:val="8CB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3215B"/>
    <w:multiLevelType w:val="hybridMultilevel"/>
    <w:tmpl w:val="93525B3C"/>
    <w:lvl w:ilvl="0" w:tplc="CF7C83A4">
      <w:numFmt w:val="bullet"/>
      <w:lvlText w:val="·"/>
      <w:lvlJc w:val="left"/>
      <w:pPr>
        <w:ind w:left="0" w:hanging="360"/>
      </w:pPr>
      <w:rPr>
        <w:rFonts w:ascii="Calibri" w:eastAsiaTheme="minorHAns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7" w15:restartNumberingAfterBreak="0">
    <w:nsid w:val="5C9A5CBC"/>
    <w:multiLevelType w:val="hybridMultilevel"/>
    <w:tmpl w:val="F24028D8"/>
    <w:lvl w:ilvl="0" w:tplc="52E477A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744EC4"/>
    <w:multiLevelType w:val="hybridMultilevel"/>
    <w:tmpl w:val="1A9E5F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63EB059A"/>
    <w:multiLevelType w:val="hybridMultilevel"/>
    <w:tmpl w:val="D924E8C8"/>
    <w:lvl w:ilvl="0" w:tplc="CF7C83A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69098A"/>
    <w:multiLevelType w:val="hybridMultilevel"/>
    <w:tmpl w:val="4718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DC13C8"/>
    <w:multiLevelType w:val="hybridMultilevel"/>
    <w:tmpl w:val="075E0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2B155B"/>
    <w:multiLevelType w:val="hybridMultilevel"/>
    <w:tmpl w:val="F5C8BFC4"/>
    <w:lvl w:ilvl="0" w:tplc="CF7C83A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1000AE"/>
    <w:multiLevelType w:val="hybridMultilevel"/>
    <w:tmpl w:val="836EAB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1"/>
  </w:num>
  <w:num w:numId="10">
    <w:abstractNumId w:val="3"/>
  </w:num>
  <w:num w:numId="11">
    <w:abstractNumId w:val="4"/>
  </w:num>
  <w:num w:numId="12">
    <w:abstractNumId w:val="7"/>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69"/>
    <w:rsid w:val="0000158F"/>
    <w:rsid w:val="00003BFD"/>
    <w:rsid w:val="0004201E"/>
    <w:rsid w:val="000420C8"/>
    <w:rsid w:val="000643B2"/>
    <w:rsid w:val="00073016"/>
    <w:rsid w:val="00075BAC"/>
    <w:rsid w:val="00084AB1"/>
    <w:rsid w:val="0009501D"/>
    <w:rsid w:val="00096F4F"/>
    <w:rsid w:val="000E4161"/>
    <w:rsid w:val="00106C69"/>
    <w:rsid w:val="001C1B29"/>
    <w:rsid w:val="001C64EE"/>
    <w:rsid w:val="00200CD6"/>
    <w:rsid w:val="00257D0B"/>
    <w:rsid w:val="00260371"/>
    <w:rsid w:val="002842BA"/>
    <w:rsid w:val="0028487C"/>
    <w:rsid w:val="00285DEF"/>
    <w:rsid w:val="002E77D4"/>
    <w:rsid w:val="002F49DF"/>
    <w:rsid w:val="003269F6"/>
    <w:rsid w:val="00335FD0"/>
    <w:rsid w:val="003617D1"/>
    <w:rsid w:val="00365BDF"/>
    <w:rsid w:val="00375D43"/>
    <w:rsid w:val="00396856"/>
    <w:rsid w:val="00397EF3"/>
    <w:rsid w:val="003C4F1C"/>
    <w:rsid w:val="003D0D96"/>
    <w:rsid w:val="00400255"/>
    <w:rsid w:val="00410A60"/>
    <w:rsid w:val="00412092"/>
    <w:rsid w:val="00426CCD"/>
    <w:rsid w:val="00460F29"/>
    <w:rsid w:val="00480A7E"/>
    <w:rsid w:val="0049188E"/>
    <w:rsid w:val="00491EF9"/>
    <w:rsid w:val="004F5D5E"/>
    <w:rsid w:val="005429BF"/>
    <w:rsid w:val="00562509"/>
    <w:rsid w:val="00573534"/>
    <w:rsid w:val="00583755"/>
    <w:rsid w:val="005B169B"/>
    <w:rsid w:val="005B2469"/>
    <w:rsid w:val="005C4562"/>
    <w:rsid w:val="005D7670"/>
    <w:rsid w:val="005E267E"/>
    <w:rsid w:val="00611BC7"/>
    <w:rsid w:val="006319B0"/>
    <w:rsid w:val="006428D3"/>
    <w:rsid w:val="0064605F"/>
    <w:rsid w:val="006517D4"/>
    <w:rsid w:val="006B50FA"/>
    <w:rsid w:val="006C0800"/>
    <w:rsid w:val="006C0BA4"/>
    <w:rsid w:val="006D36AF"/>
    <w:rsid w:val="00706CB2"/>
    <w:rsid w:val="00721888"/>
    <w:rsid w:val="00732CD8"/>
    <w:rsid w:val="00732F3E"/>
    <w:rsid w:val="00763114"/>
    <w:rsid w:val="00772881"/>
    <w:rsid w:val="00777694"/>
    <w:rsid w:val="007A1956"/>
    <w:rsid w:val="007A269A"/>
    <w:rsid w:val="007A4A11"/>
    <w:rsid w:val="007B68DB"/>
    <w:rsid w:val="007B7C2E"/>
    <w:rsid w:val="007C07DA"/>
    <w:rsid w:val="007D6A16"/>
    <w:rsid w:val="008018E1"/>
    <w:rsid w:val="00810300"/>
    <w:rsid w:val="0083132D"/>
    <w:rsid w:val="00841506"/>
    <w:rsid w:val="00847FF9"/>
    <w:rsid w:val="00852B2A"/>
    <w:rsid w:val="008542B9"/>
    <w:rsid w:val="00885DD7"/>
    <w:rsid w:val="008C2760"/>
    <w:rsid w:val="008C3896"/>
    <w:rsid w:val="008C4AF7"/>
    <w:rsid w:val="008D0BA3"/>
    <w:rsid w:val="008E76EF"/>
    <w:rsid w:val="00901D41"/>
    <w:rsid w:val="00921BAE"/>
    <w:rsid w:val="009450AC"/>
    <w:rsid w:val="00967455"/>
    <w:rsid w:val="00981FD7"/>
    <w:rsid w:val="00A1781A"/>
    <w:rsid w:val="00A5707D"/>
    <w:rsid w:val="00A91477"/>
    <w:rsid w:val="00AB0CE4"/>
    <w:rsid w:val="00B239D1"/>
    <w:rsid w:val="00B426D1"/>
    <w:rsid w:val="00B52EF8"/>
    <w:rsid w:val="00B91247"/>
    <w:rsid w:val="00BA1E75"/>
    <w:rsid w:val="00BA493F"/>
    <w:rsid w:val="00BC004D"/>
    <w:rsid w:val="00BF348C"/>
    <w:rsid w:val="00C21F44"/>
    <w:rsid w:val="00C46087"/>
    <w:rsid w:val="00C81D39"/>
    <w:rsid w:val="00C8220F"/>
    <w:rsid w:val="00C926C1"/>
    <w:rsid w:val="00C95B95"/>
    <w:rsid w:val="00CA2676"/>
    <w:rsid w:val="00CB5964"/>
    <w:rsid w:val="00CE2E57"/>
    <w:rsid w:val="00CE5B5C"/>
    <w:rsid w:val="00CF0DD2"/>
    <w:rsid w:val="00D047F2"/>
    <w:rsid w:val="00D07C61"/>
    <w:rsid w:val="00D10990"/>
    <w:rsid w:val="00D1239D"/>
    <w:rsid w:val="00D52BC3"/>
    <w:rsid w:val="00D91A1E"/>
    <w:rsid w:val="00D9343F"/>
    <w:rsid w:val="00DA15ED"/>
    <w:rsid w:val="00DD1BDE"/>
    <w:rsid w:val="00E66F02"/>
    <w:rsid w:val="00E7537B"/>
    <w:rsid w:val="00ED4812"/>
    <w:rsid w:val="00EF719E"/>
    <w:rsid w:val="00F17C7F"/>
    <w:rsid w:val="00F257DE"/>
    <w:rsid w:val="00F34C9B"/>
    <w:rsid w:val="00F43814"/>
    <w:rsid w:val="00F9104F"/>
    <w:rsid w:val="00FB35C4"/>
    <w:rsid w:val="00FB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A028A-8701-4CF3-B41A-1E04061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C69"/>
    <w:pPr>
      <w:spacing w:after="0" w:line="240" w:lineRule="auto"/>
    </w:pPr>
    <w:rPr>
      <w:rFonts w:ascii="Times New Roman" w:hAnsi="Times New Roman" w:cs="Times New Roman"/>
      <w:sz w:val="24"/>
      <w:szCs w:val="24"/>
    </w:rPr>
  </w:style>
  <w:style w:type="paragraph" w:styleId="Titolo4">
    <w:name w:val="heading 4"/>
    <w:basedOn w:val="Normale"/>
    <w:next w:val="Normale"/>
    <w:link w:val="Titolo4Carattere"/>
    <w:uiPriority w:val="9"/>
    <w:semiHidden/>
    <w:unhideWhenUsed/>
    <w:qFormat/>
    <w:rsid w:val="00732F3E"/>
    <w:pPr>
      <w:keepNext/>
      <w:numPr>
        <w:ilvl w:val="3"/>
        <w:numId w:val="15"/>
      </w:numPr>
      <w:spacing w:before="240" w:after="60" w:line="300" w:lineRule="atLeast"/>
      <w:jc w:val="both"/>
      <w:outlineLvl w:val="3"/>
    </w:pPr>
    <w:rPr>
      <w:rFonts w:ascii="Calibri" w:eastAsia="Times New Roman" w:hAnsi="Calibri"/>
      <w:b/>
      <w:bCs/>
      <w:sz w:val="28"/>
      <w:szCs w:val="28"/>
      <w:lang w:val="en-GB" w:eastAsia="de-DE"/>
    </w:rPr>
  </w:style>
  <w:style w:type="paragraph" w:styleId="Titolo5">
    <w:name w:val="heading 5"/>
    <w:basedOn w:val="Normale"/>
    <w:next w:val="Normale"/>
    <w:link w:val="Titolo5Carattere"/>
    <w:uiPriority w:val="9"/>
    <w:semiHidden/>
    <w:unhideWhenUsed/>
    <w:qFormat/>
    <w:rsid w:val="00732F3E"/>
    <w:pPr>
      <w:numPr>
        <w:ilvl w:val="4"/>
        <w:numId w:val="15"/>
      </w:numPr>
      <w:spacing w:before="240" w:after="60" w:line="300" w:lineRule="atLeast"/>
      <w:jc w:val="both"/>
      <w:outlineLvl w:val="4"/>
    </w:pPr>
    <w:rPr>
      <w:rFonts w:ascii="Calibri" w:eastAsia="Times New Roman" w:hAnsi="Calibri"/>
      <w:b/>
      <w:bCs/>
      <w:i/>
      <w:iCs/>
      <w:sz w:val="26"/>
      <w:szCs w:val="26"/>
      <w:lang w:val="en-GB" w:eastAsia="de-DE"/>
    </w:rPr>
  </w:style>
  <w:style w:type="paragraph" w:styleId="Titolo6">
    <w:name w:val="heading 6"/>
    <w:basedOn w:val="Normale"/>
    <w:next w:val="Normale"/>
    <w:link w:val="Titolo6Carattere"/>
    <w:uiPriority w:val="9"/>
    <w:semiHidden/>
    <w:unhideWhenUsed/>
    <w:qFormat/>
    <w:rsid w:val="00732F3E"/>
    <w:pPr>
      <w:numPr>
        <w:ilvl w:val="5"/>
        <w:numId w:val="15"/>
      </w:numPr>
      <w:spacing w:before="240" w:after="60" w:line="300" w:lineRule="atLeast"/>
      <w:jc w:val="both"/>
      <w:outlineLvl w:val="5"/>
    </w:pPr>
    <w:rPr>
      <w:rFonts w:ascii="Calibri" w:eastAsia="Times New Roman" w:hAnsi="Calibri"/>
      <w:b/>
      <w:bCs/>
      <w:sz w:val="22"/>
      <w:szCs w:val="22"/>
      <w:lang w:val="en-GB" w:eastAsia="de-DE"/>
    </w:rPr>
  </w:style>
  <w:style w:type="paragraph" w:styleId="Titolo7">
    <w:name w:val="heading 7"/>
    <w:basedOn w:val="Normale"/>
    <w:next w:val="Normale"/>
    <w:link w:val="Titolo7Carattere"/>
    <w:uiPriority w:val="9"/>
    <w:semiHidden/>
    <w:unhideWhenUsed/>
    <w:qFormat/>
    <w:rsid w:val="00732F3E"/>
    <w:pPr>
      <w:numPr>
        <w:ilvl w:val="6"/>
        <w:numId w:val="15"/>
      </w:numPr>
      <w:spacing w:before="240" w:after="60" w:line="300" w:lineRule="atLeast"/>
      <w:jc w:val="both"/>
      <w:outlineLvl w:val="6"/>
    </w:pPr>
    <w:rPr>
      <w:rFonts w:ascii="Calibri" w:eastAsia="Times New Roman" w:hAnsi="Calibri"/>
      <w:lang w:val="en-GB" w:eastAsia="de-DE"/>
    </w:rPr>
  </w:style>
  <w:style w:type="paragraph" w:styleId="Titolo8">
    <w:name w:val="heading 8"/>
    <w:basedOn w:val="Normale"/>
    <w:next w:val="Normale"/>
    <w:link w:val="Titolo8Carattere"/>
    <w:uiPriority w:val="9"/>
    <w:semiHidden/>
    <w:unhideWhenUsed/>
    <w:qFormat/>
    <w:rsid w:val="00732F3E"/>
    <w:pPr>
      <w:numPr>
        <w:ilvl w:val="7"/>
        <w:numId w:val="15"/>
      </w:numPr>
      <w:spacing w:before="240" w:after="60" w:line="300" w:lineRule="atLeast"/>
      <w:jc w:val="both"/>
      <w:outlineLvl w:val="7"/>
    </w:pPr>
    <w:rPr>
      <w:rFonts w:ascii="Calibri" w:eastAsia="Times New Roman" w:hAnsi="Calibri"/>
      <w:i/>
      <w:iCs/>
      <w:lang w:val="en-GB" w:eastAsia="de-DE"/>
    </w:rPr>
  </w:style>
  <w:style w:type="paragraph" w:styleId="Titolo9">
    <w:name w:val="heading 9"/>
    <w:basedOn w:val="Normale"/>
    <w:next w:val="Normale"/>
    <w:link w:val="Titolo9Carattere"/>
    <w:uiPriority w:val="9"/>
    <w:semiHidden/>
    <w:unhideWhenUsed/>
    <w:qFormat/>
    <w:rsid w:val="00732F3E"/>
    <w:pPr>
      <w:numPr>
        <w:ilvl w:val="8"/>
        <w:numId w:val="15"/>
      </w:numPr>
      <w:spacing w:before="240" w:after="60" w:line="300" w:lineRule="atLeast"/>
      <w:jc w:val="both"/>
      <w:outlineLvl w:val="8"/>
    </w:pPr>
    <w:rPr>
      <w:rFonts w:ascii="Cambria" w:eastAsia="Times New Roman" w:hAnsi="Cambria"/>
      <w:sz w:val="22"/>
      <w:szCs w:val="22"/>
      <w:lang w:val="en-GB"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6C69"/>
    <w:pPr>
      <w:spacing w:before="100" w:beforeAutospacing="1" w:after="100" w:afterAutospacing="1"/>
    </w:pPr>
  </w:style>
  <w:style w:type="character" w:customStyle="1" w:styleId="Titolo1">
    <w:name w:val="Titolo1"/>
    <w:basedOn w:val="Carpredefinitoparagrafo"/>
    <w:rsid w:val="00106C69"/>
  </w:style>
  <w:style w:type="paragraph" w:styleId="Testofumetto">
    <w:name w:val="Balloon Text"/>
    <w:basedOn w:val="Normale"/>
    <w:link w:val="TestofumettoCarattere"/>
    <w:uiPriority w:val="99"/>
    <w:semiHidden/>
    <w:unhideWhenUsed/>
    <w:rsid w:val="00106C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C69"/>
    <w:rPr>
      <w:rFonts w:ascii="Tahoma" w:hAnsi="Tahoma" w:cs="Tahoma"/>
      <w:sz w:val="16"/>
      <w:szCs w:val="16"/>
    </w:rPr>
  </w:style>
  <w:style w:type="paragraph" w:styleId="Intestazione">
    <w:name w:val="header"/>
    <w:basedOn w:val="Normale"/>
    <w:link w:val="IntestazioneCarattere"/>
    <w:uiPriority w:val="99"/>
    <w:unhideWhenUsed/>
    <w:rsid w:val="00106C69"/>
    <w:pPr>
      <w:tabs>
        <w:tab w:val="center" w:pos="4986"/>
        <w:tab w:val="right" w:pos="9972"/>
      </w:tabs>
    </w:pPr>
  </w:style>
  <w:style w:type="character" w:customStyle="1" w:styleId="IntestazioneCarattere">
    <w:name w:val="Intestazione Carattere"/>
    <w:basedOn w:val="Carpredefinitoparagrafo"/>
    <w:link w:val="Intestazione"/>
    <w:uiPriority w:val="99"/>
    <w:rsid w:val="00106C69"/>
    <w:rPr>
      <w:rFonts w:ascii="Times New Roman" w:hAnsi="Times New Roman" w:cs="Times New Roman"/>
      <w:sz w:val="24"/>
      <w:szCs w:val="24"/>
    </w:rPr>
  </w:style>
  <w:style w:type="paragraph" w:styleId="Pidipagina">
    <w:name w:val="footer"/>
    <w:basedOn w:val="Normale"/>
    <w:link w:val="PidipaginaCarattere"/>
    <w:uiPriority w:val="99"/>
    <w:unhideWhenUsed/>
    <w:rsid w:val="00106C69"/>
    <w:pPr>
      <w:tabs>
        <w:tab w:val="center" w:pos="4986"/>
        <w:tab w:val="right" w:pos="9972"/>
      </w:tabs>
    </w:pPr>
  </w:style>
  <w:style w:type="character" w:customStyle="1" w:styleId="PidipaginaCarattere">
    <w:name w:val="Piè di pagina Carattere"/>
    <w:basedOn w:val="Carpredefinitoparagrafo"/>
    <w:link w:val="Pidipagina"/>
    <w:uiPriority w:val="99"/>
    <w:rsid w:val="00106C69"/>
    <w:rPr>
      <w:rFonts w:ascii="Times New Roman" w:hAnsi="Times New Roman" w:cs="Times New Roman"/>
      <w:sz w:val="24"/>
      <w:szCs w:val="24"/>
    </w:rPr>
  </w:style>
  <w:style w:type="character" w:styleId="Collegamentoipertestuale">
    <w:name w:val="Hyperlink"/>
    <w:basedOn w:val="Carpredefinitoparagrafo"/>
    <w:uiPriority w:val="99"/>
    <w:unhideWhenUsed/>
    <w:rsid w:val="00106C69"/>
    <w:rPr>
      <w:color w:val="0000FF"/>
      <w:u w:val="single"/>
    </w:rPr>
  </w:style>
  <w:style w:type="character" w:styleId="Enfasigrassetto">
    <w:name w:val="Strong"/>
    <w:basedOn w:val="Carpredefinitoparagrafo"/>
    <w:uiPriority w:val="22"/>
    <w:qFormat/>
    <w:rsid w:val="00106C69"/>
    <w:rPr>
      <w:b/>
      <w:bCs/>
    </w:rPr>
  </w:style>
  <w:style w:type="table" w:styleId="Grigliatabella">
    <w:name w:val="Table Grid"/>
    <w:basedOn w:val="Tabellanormale"/>
    <w:uiPriority w:val="59"/>
    <w:rsid w:val="00611BC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260371"/>
    <w:pPr>
      <w:widowControl w:val="0"/>
      <w:spacing w:after="0" w:line="240" w:lineRule="auto"/>
      <w:contextualSpacing/>
    </w:pPr>
    <w:rPr>
      <w:rFonts w:ascii="Cambria" w:eastAsia="Cambria" w:hAnsi="Cambria" w:cs="Cambria"/>
      <w:color w:val="000000"/>
      <w:sz w:val="24"/>
      <w:szCs w:val="24"/>
      <w:lang w:val="fr-FR" w:eastAsia="ja-JP"/>
    </w:rPr>
  </w:style>
  <w:style w:type="paragraph" w:styleId="Citazioneintensa">
    <w:name w:val="Intense Quote"/>
    <w:basedOn w:val="Normale"/>
    <w:next w:val="Normale"/>
    <w:link w:val="CitazioneintensaCarattere"/>
    <w:uiPriority w:val="30"/>
    <w:qFormat/>
    <w:rsid w:val="00D91A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D91A1E"/>
    <w:rPr>
      <w:rFonts w:ascii="Times New Roman" w:hAnsi="Times New Roman" w:cs="Times New Roman"/>
      <w:i/>
      <w:iCs/>
      <w:color w:val="4F81BD" w:themeColor="accent1"/>
      <w:sz w:val="24"/>
      <w:szCs w:val="24"/>
    </w:rPr>
  </w:style>
  <w:style w:type="paragraph" w:customStyle="1" w:styleId="Normal1">
    <w:name w:val="Normal1"/>
    <w:basedOn w:val="Normale"/>
    <w:link w:val="NormalCar"/>
    <w:qFormat/>
    <w:rsid w:val="00D047F2"/>
    <w:pPr>
      <w:spacing w:after="200" w:line="276" w:lineRule="auto"/>
    </w:pPr>
    <w:rPr>
      <w:rFonts w:ascii="Arial" w:eastAsia="Times New Roman" w:hAnsi="Arial" w:cs="Arial"/>
      <w:color w:val="000000"/>
      <w:sz w:val="20"/>
      <w:szCs w:val="22"/>
      <w:lang w:val="en-GB"/>
    </w:rPr>
  </w:style>
  <w:style w:type="character" w:customStyle="1" w:styleId="NormalCar">
    <w:name w:val="Normal Car"/>
    <w:basedOn w:val="Carpredefinitoparagrafo"/>
    <w:link w:val="Normal1"/>
    <w:rsid w:val="00D047F2"/>
    <w:rPr>
      <w:rFonts w:ascii="Arial" w:eastAsia="Times New Roman" w:hAnsi="Arial" w:cs="Arial"/>
      <w:color w:val="000000"/>
      <w:sz w:val="20"/>
      <w:lang w:val="en-GB"/>
    </w:rPr>
  </w:style>
  <w:style w:type="character" w:customStyle="1" w:styleId="widget-pane-section-info-text">
    <w:name w:val="widget-pane-section-info-text"/>
    <w:basedOn w:val="Carpredefinitoparagrafo"/>
    <w:rsid w:val="003269F6"/>
  </w:style>
  <w:style w:type="character" w:customStyle="1" w:styleId="Titolo4Carattere">
    <w:name w:val="Titolo 4 Carattere"/>
    <w:basedOn w:val="Carpredefinitoparagrafo"/>
    <w:link w:val="Titolo4"/>
    <w:uiPriority w:val="9"/>
    <w:semiHidden/>
    <w:rsid w:val="00732F3E"/>
    <w:rPr>
      <w:rFonts w:ascii="Calibri" w:eastAsia="Times New Roman" w:hAnsi="Calibri" w:cs="Times New Roman"/>
      <w:b/>
      <w:bCs/>
      <w:sz w:val="28"/>
      <w:szCs w:val="28"/>
      <w:lang w:val="en-GB" w:eastAsia="de-DE"/>
    </w:rPr>
  </w:style>
  <w:style w:type="character" w:customStyle="1" w:styleId="Titolo5Carattere">
    <w:name w:val="Titolo 5 Carattere"/>
    <w:basedOn w:val="Carpredefinitoparagrafo"/>
    <w:link w:val="Titolo5"/>
    <w:uiPriority w:val="9"/>
    <w:semiHidden/>
    <w:rsid w:val="00732F3E"/>
    <w:rPr>
      <w:rFonts w:ascii="Calibri" w:eastAsia="Times New Roman" w:hAnsi="Calibri" w:cs="Times New Roman"/>
      <w:b/>
      <w:bCs/>
      <w:i/>
      <w:iCs/>
      <w:sz w:val="26"/>
      <w:szCs w:val="26"/>
      <w:lang w:val="en-GB" w:eastAsia="de-DE"/>
    </w:rPr>
  </w:style>
  <w:style w:type="character" w:customStyle="1" w:styleId="Titolo6Carattere">
    <w:name w:val="Titolo 6 Carattere"/>
    <w:basedOn w:val="Carpredefinitoparagrafo"/>
    <w:link w:val="Titolo6"/>
    <w:uiPriority w:val="9"/>
    <w:semiHidden/>
    <w:rsid w:val="00732F3E"/>
    <w:rPr>
      <w:rFonts w:ascii="Calibri" w:eastAsia="Times New Roman" w:hAnsi="Calibri" w:cs="Times New Roman"/>
      <w:b/>
      <w:bCs/>
      <w:lang w:val="en-GB" w:eastAsia="de-DE"/>
    </w:rPr>
  </w:style>
  <w:style w:type="character" w:customStyle="1" w:styleId="Titolo7Carattere">
    <w:name w:val="Titolo 7 Carattere"/>
    <w:basedOn w:val="Carpredefinitoparagrafo"/>
    <w:link w:val="Titolo7"/>
    <w:uiPriority w:val="9"/>
    <w:semiHidden/>
    <w:rsid w:val="00732F3E"/>
    <w:rPr>
      <w:rFonts w:ascii="Calibri" w:eastAsia="Times New Roman" w:hAnsi="Calibri" w:cs="Times New Roman"/>
      <w:sz w:val="24"/>
      <w:szCs w:val="24"/>
      <w:lang w:val="en-GB" w:eastAsia="de-DE"/>
    </w:rPr>
  </w:style>
  <w:style w:type="character" w:customStyle="1" w:styleId="Titolo8Carattere">
    <w:name w:val="Titolo 8 Carattere"/>
    <w:basedOn w:val="Carpredefinitoparagrafo"/>
    <w:link w:val="Titolo8"/>
    <w:uiPriority w:val="9"/>
    <w:semiHidden/>
    <w:rsid w:val="00732F3E"/>
    <w:rPr>
      <w:rFonts w:ascii="Calibri" w:eastAsia="Times New Roman" w:hAnsi="Calibri" w:cs="Times New Roman"/>
      <w:i/>
      <w:iCs/>
      <w:sz w:val="24"/>
      <w:szCs w:val="24"/>
      <w:lang w:val="en-GB" w:eastAsia="de-DE"/>
    </w:rPr>
  </w:style>
  <w:style w:type="character" w:customStyle="1" w:styleId="Titolo9Carattere">
    <w:name w:val="Titolo 9 Carattere"/>
    <w:basedOn w:val="Carpredefinitoparagrafo"/>
    <w:link w:val="Titolo9"/>
    <w:uiPriority w:val="9"/>
    <w:semiHidden/>
    <w:rsid w:val="00732F3E"/>
    <w:rPr>
      <w:rFonts w:ascii="Cambria" w:eastAsia="Times New Roman" w:hAnsi="Cambria" w:cs="Times New Roman"/>
      <w:lang w:val="en-GB" w:eastAsia="de-DE"/>
    </w:rPr>
  </w:style>
  <w:style w:type="paragraph" w:customStyle="1" w:styleId="CIVHeadline1">
    <w:name w:val="CIV_Headline 1"/>
    <w:basedOn w:val="Normale"/>
    <w:qFormat/>
    <w:rsid w:val="00732F3E"/>
    <w:pPr>
      <w:numPr>
        <w:numId w:val="15"/>
      </w:numPr>
      <w:spacing w:before="120" w:after="120" w:line="300" w:lineRule="atLeast"/>
      <w:jc w:val="both"/>
    </w:pPr>
    <w:rPr>
      <w:rFonts w:ascii="Arial" w:eastAsia="MS Mincho" w:hAnsi="Arial"/>
      <w:b/>
      <w:bCs/>
      <w:color w:val="134095"/>
      <w:sz w:val="44"/>
      <w:lang w:val="en-GB" w:eastAsia="de-DE"/>
    </w:rPr>
  </w:style>
  <w:style w:type="paragraph" w:customStyle="1" w:styleId="CIVHeadline2">
    <w:name w:val="CIV_Headline 2"/>
    <w:basedOn w:val="Normale"/>
    <w:qFormat/>
    <w:rsid w:val="00732F3E"/>
    <w:pPr>
      <w:numPr>
        <w:ilvl w:val="1"/>
        <w:numId w:val="15"/>
      </w:numPr>
      <w:spacing w:before="120" w:after="120" w:line="300" w:lineRule="atLeast"/>
      <w:jc w:val="both"/>
    </w:pPr>
    <w:rPr>
      <w:rFonts w:ascii="Arial" w:eastAsia="MS Mincho" w:hAnsi="Arial"/>
      <w:b/>
      <w:bCs/>
      <w:color w:val="134095"/>
      <w:sz w:val="28"/>
      <w:lang w:val="en-GB" w:eastAsia="de-DE"/>
    </w:rPr>
  </w:style>
  <w:style w:type="paragraph" w:customStyle="1" w:styleId="CIVStandardBold">
    <w:name w:val="CIV_Standard_Bold"/>
    <w:basedOn w:val="Normale"/>
    <w:qFormat/>
    <w:rsid w:val="00732F3E"/>
    <w:pPr>
      <w:numPr>
        <w:ilvl w:val="2"/>
        <w:numId w:val="15"/>
      </w:numPr>
      <w:spacing w:before="120" w:after="120" w:line="300" w:lineRule="atLeast"/>
      <w:jc w:val="both"/>
    </w:pPr>
    <w:rPr>
      <w:rFonts w:ascii="Arial" w:eastAsia="Times New Roman" w:hAnsi="Arial"/>
      <w:b/>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4988">
      <w:bodyDiv w:val="1"/>
      <w:marLeft w:val="0"/>
      <w:marRight w:val="0"/>
      <w:marTop w:val="0"/>
      <w:marBottom w:val="0"/>
      <w:divBdr>
        <w:top w:val="none" w:sz="0" w:space="0" w:color="auto"/>
        <w:left w:val="none" w:sz="0" w:space="0" w:color="auto"/>
        <w:bottom w:val="none" w:sz="0" w:space="0" w:color="auto"/>
        <w:right w:val="none" w:sz="0" w:space="0" w:color="auto"/>
      </w:divBdr>
    </w:div>
    <w:div w:id="707415700">
      <w:bodyDiv w:val="1"/>
      <w:marLeft w:val="0"/>
      <w:marRight w:val="0"/>
      <w:marTop w:val="0"/>
      <w:marBottom w:val="0"/>
      <w:divBdr>
        <w:top w:val="none" w:sz="0" w:space="0" w:color="auto"/>
        <w:left w:val="none" w:sz="0" w:space="0" w:color="auto"/>
        <w:bottom w:val="none" w:sz="0" w:space="0" w:color="auto"/>
        <w:right w:val="none" w:sz="0" w:space="0" w:color="auto"/>
      </w:divBdr>
    </w:div>
    <w:div w:id="791364586">
      <w:bodyDiv w:val="1"/>
      <w:marLeft w:val="0"/>
      <w:marRight w:val="0"/>
      <w:marTop w:val="0"/>
      <w:marBottom w:val="0"/>
      <w:divBdr>
        <w:top w:val="none" w:sz="0" w:space="0" w:color="auto"/>
        <w:left w:val="none" w:sz="0" w:space="0" w:color="auto"/>
        <w:bottom w:val="none" w:sz="0" w:space="0" w:color="auto"/>
        <w:right w:val="none" w:sz="0" w:space="0" w:color="auto"/>
      </w:divBdr>
    </w:div>
    <w:div w:id="840393749">
      <w:bodyDiv w:val="1"/>
      <w:marLeft w:val="0"/>
      <w:marRight w:val="0"/>
      <w:marTop w:val="0"/>
      <w:marBottom w:val="0"/>
      <w:divBdr>
        <w:top w:val="none" w:sz="0" w:space="0" w:color="auto"/>
        <w:left w:val="none" w:sz="0" w:space="0" w:color="auto"/>
        <w:bottom w:val="none" w:sz="0" w:space="0" w:color="auto"/>
        <w:right w:val="none" w:sz="0" w:space="0" w:color="auto"/>
      </w:divBdr>
    </w:div>
    <w:div w:id="1124233844">
      <w:bodyDiv w:val="1"/>
      <w:marLeft w:val="0"/>
      <w:marRight w:val="0"/>
      <w:marTop w:val="0"/>
      <w:marBottom w:val="0"/>
      <w:divBdr>
        <w:top w:val="none" w:sz="0" w:space="0" w:color="auto"/>
        <w:left w:val="none" w:sz="0" w:space="0" w:color="auto"/>
        <w:bottom w:val="none" w:sz="0" w:space="0" w:color="auto"/>
        <w:right w:val="none" w:sz="0" w:space="0" w:color="auto"/>
      </w:divBdr>
    </w:div>
    <w:div w:id="1200312424">
      <w:bodyDiv w:val="1"/>
      <w:marLeft w:val="0"/>
      <w:marRight w:val="0"/>
      <w:marTop w:val="0"/>
      <w:marBottom w:val="0"/>
      <w:divBdr>
        <w:top w:val="none" w:sz="0" w:space="0" w:color="auto"/>
        <w:left w:val="none" w:sz="0" w:space="0" w:color="auto"/>
        <w:bottom w:val="none" w:sz="0" w:space="0" w:color="auto"/>
        <w:right w:val="none" w:sz="0" w:space="0" w:color="auto"/>
      </w:divBdr>
    </w:div>
    <w:div w:id="1518616896">
      <w:bodyDiv w:val="1"/>
      <w:marLeft w:val="0"/>
      <w:marRight w:val="0"/>
      <w:marTop w:val="0"/>
      <w:marBottom w:val="0"/>
      <w:divBdr>
        <w:top w:val="none" w:sz="0" w:space="0" w:color="auto"/>
        <w:left w:val="none" w:sz="0" w:space="0" w:color="auto"/>
        <w:bottom w:val="none" w:sz="0" w:space="0" w:color="auto"/>
        <w:right w:val="none" w:sz="0" w:space="0" w:color="auto"/>
      </w:divBdr>
    </w:div>
    <w:div w:id="1635914426">
      <w:bodyDiv w:val="1"/>
      <w:marLeft w:val="0"/>
      <w:marRight w:val="0"/>
      <w:marTop w:val="0"/>
      <w:marBottom w:val="0"/>
      <w:divBdr>
        <w:top w:val="none" w:sz="0" w:space="0" w:color="auto"/>
        <w:left w:val="none" w:sz="0" w:space="0" w:color="auto"/>
        <w:bottom w:val="none" w:sz="0" w:space="0" w:color="auto"/>
        <w:right w:val="none" w:sz="0" w:space="0" w:color="auto"/>
      </w:divBdr>
      <w:divsChild>
        <w:div w:id="1269314963">
          <w:marLeft w:val="0"/>
          <w:marRight w:val="0"/>
          <w:marTop w:val="0"/>
          <w:marBottom w:val="0"/>
          <w:divBdr>
            <w:top w:val="none" w:sz="0" w:space="0" w:color="auto"/>
            <w:left w:val="none" w:sz="0" w:space="0" w:color="auto"/>
            <w:bottom w:val="none" w:sz="0" w:space="0" w:color="auto"/>
            <w:right w:val="none" w:sz="0" w:space="0" w:color="auto"/>
          </w:divBdr>
          <w:divsChild>
            <w:div w:id="876502601">
              <w:marLeft w:val="0"/>
              <w:marRight w:val="0"/>
              <w:marTop w:val="0"/>
              <w:marBottom w:val="0"/>
              <w:divBdr>
                <w:top w:val="none" w:sz="0" w:space="0" w:color="auto"/>
                <w:left w:val="none" w:sz="0" w:space="0" w:color="auto"/>
                <w:bottom w:val="none" w:sz="0" w:space="0" w:color="auto"/>
                <w:right w:val="none" w:sz="0" w:space="0" w:color="auto"/>
              </w:divBdr>
              <w:divsChild>
                <w:div w:id="1363823953">
                  <w:marLeft w:val="0"/>
                  <w:marRight w:val="0"/>
                  <w:marTop w:val="0"/>
                  <w:marBottom w:val="0"/>
                  <w:divBdr>
                    <w:top w:val="none" w:sz="0" w:space="0" w:color="auto"/>
                    <w:left w:val="none" w:sz="0" w:space="0" w:color="auto"/>
                    <w:bottom w:val="none" w:sz="0" w:space="0" w:color="auto"/>
                    <w:right w:val="none" w:sz="0" w:space="0" w:color="auto"/>
                  </w:divBdr>
                  <w:divsChild>
                    <w:div w:id="1462068336">
                      <w:marLeft w:val="0"/>
                      <w:marRight w:val="0"/>
                      <w:marTop w:val="0"/>
                      <w:marBottom w:val="0"/>
                      <w:divBdr>
                        <w:top w:val="none" w:sz="0" w:space="0" w:color="auto"/>
                        <w:left w:val="none" w:sz="0" w:space="0" w:color="auto"/>
                        <w:bottom w:val="none" w:sz="0" w:space="0" w:color="auto"/>
                        <w:right w:val="none" w:sz="0" w:space="0" w:color="auto"/>
                      </w:divBdr>
                      <w:divsChild>
                        <w:div w:id="667827844">
                          <w:marLeft w:val="0"/>
                          <w:marRight w:val="0"/>
                          <w:marTop w:val="0"/>
                          <w:marBottom w:val="0"/>
                          <w:divBdr>
                            <w:top w:val="none" w:sz="0" w:space="0" w:color="auto"/>
                            <w:left w:val="none" w:sz="0" w:space="0" w:color="auto"/>
                            <w:bottom w:val="none" w:sz="0" w:space="0" w:color="auto"/>
                            <w:right w:val="none" w:sz="0" w:space="0" w:color="auto"/>
                          </w:divBdr>
                          <w:divsChild>
                            <w:div w:id="569385173">
                              <w:marLeft w:val="0"/>
                              <w:marRight w:val="0"/>
                              <w:marTop w:val="0"/>
                              <w:marBottom w:val="0"/>
                              <w:divBdr>
                                <w:top w:val="none" w:sz="0" w:space="0" w:color="auto"/>
                                <w:left w:val="none" w:sz="0" w:space="0" w:color="auto"/>
                                <w:bottom w:val="none" w:sz="0" w:space="0" w:color="auto"/>
                                <w:right w:val="none" w:sz="0" w:space="0" w:color="auto"/>
                              </w:divBdr>
                              <w:divsChild>
                                <w:div w:id="2214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A7AF-9FA7-40E4-8AAA-F886487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647</Words>
  <Characters>3689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10</dc:creator>
  <cp:keywords/>
  <dc:description/>
  <cp:lastModifiedBy>PC36</cp:lastModifiedBy>
  <cp:revision>49</cp:revision>
  <cp:lastPrinted>2016-06-08T16:48:00Z</cp:lastPrinted>
  <dcterms:created xsi:type="dcterms:W3CDTF">2015-01-23T09:52:00Z</dcterms:created>
  <dcterms:modified xsi:type="dcterms:W3CDTF">2016-06-08T16:49:00Z</dcterms:modified>
</cp:coreProperties>
</file>