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43" w:rsidRDefault="00EE3843" w:rsidP="00477175">
      <w:pPr>
        <w:pStyle w:val="guardmeetingtitle"/>
        <w:spacing w:before="120" w:after="120"/>
      </w:pPr>
    </w:p>
    <w:p w:rsidR="00DD2583" w:rsidRDefault="00DD2583" w:rsidP="00477175">
      <w:pPr>
        <w:pStyle w:val="guardheader"/>
        <w:tabs>
          <w:tab w:val="right" w:pos="9780"/>
        </w:tabs>
        <w:spacing w:before="120" w:after="120"/>
        <w:jc w:val="center"/>
        <w:rPr>
          <w:color w:val="000080"/>
        </w:rPr>
      </w:pPr>
      <w:r>
        <w:rPr>
          <w:color w:val="000080"/>
        </w:rPr>
        <w:t>CIVITAS Webinar</w:t>
      </w:r>
    </w:p>
    <w:p w:rsidR="00DD2583" w:rsidRDefault="00DD2583" w:rsidP="00477175">
      <w:pPr>
        <w:pStyle w:val="guardheader"/>
        <w:tabs>
          <w:tab w:val="right" w:pos="9780"/>
        </w:tabs>
        <w:spacing w:before="120" w:after="120"/>
        <w:jc w:val="center"/>
        <w:rPr>
          <w:color w:val="000080"/>
        </w:rPr>
      </w:pPr>
    </w:p>
    <w:p w:rsidR="00726EA7" w:rsidRDefault="00B70C6C" w:rsidP="00477175">
      <w:pPr>
        <w:pStyle w:val="guardheader"/>
        <w:tabs>
          <w:tab w:val="right" w:pos="9780"/>
        </w:tabs>
        <w:spacing w:before="120" w:after="120"/>
        <w:jc w:val="center"/>
        <w:rPr>
          <w:color w:val="000080"/>
        </w:rPr>
      </w:pPr>
      <w:r>
        <w:rPr>
          <w:color w:val="000080"/>
        </w:rPr>
        <w:t xml:space="preserve">Cities’ experiences with </w:t>
      </w:r>
      <w:r w:rsidR="002B22C4">
        <w:rPr>
          <w:color w:val="000080"/>
        </w:rPr>
        <w:t>Biodiesel</w:t>
      </w:r>
    </w:p>
    <w:p w:rsidR="00DD2583" w:rsidRDefault="00DD2583" w:rsidP="00477175">
      <w:pPr>
        <w:pStyle w:val="guardheader"/>
        <w:tabs>
          <w:tab w:val="right" w:pos="9780"/>
        </w:tabs>
        <w:spacing w:before="120" w:after="120"/>
        <w:jc w:val="center"/>
        <w:rPr>
          <w:color w:val="000080"/>
        </w:rPr>
      </w:pPr>
    </w:p>
    <w:p w:rsidR="00DD2583" w:rsidRPr="00DD2583" w:rsidRDefault="00081531" w:rsidP="00477175">
      <w:pPr>
        <w:pStyle w:val="guardheader"/>
        <w:tabs>
          <w:tab w:val="right" w:pos="9780"/>
        </w:tabs>
        <w:spacing w:before="120" w:after="120"/>
        <w:jc w:val="center"/>
        <w:rPr>
          <w:color w:val="000080"/>
          <w:sz w:val="28"/>
          <w:szCs w:val="28"/>
        </w:rPr>
      </w:pPr>
      <w:r>
        <w:rPr>
          <w:color w:val="000080"/>
          <w:sz w:val="28"/>
          <w:szCs w:val="28"/>
        </w:rPr>
        <w:t>Thursday 14 February 2013</w:t>
      </w:r>
    </w:p>
    <w:p w:rsidR="00DD2583" w:rsidRPr="00DD2583" w:rsidRDefault="00081531" w:rsidP="00477175">
      <w:pPr>
        <w:pStyle w:val="guardheader"/>
        <w:tabs>
          <w:tab w:val="right" w:pos="9780"/>
        </w:tabs>
        <w:spacing w:before="120" w:after="120"/>
        <w:jc w:val="center"/>
        <w:rPr>
          <w:color w:val="000080"/>
          <w:sz w:val="28"/>
          <w:szCs w:val="28"/>
        </w:rPr>
      </w:pPr>
      <w:r>
        <w:rPr>
          <w:color w:val="000080"/>
          <w:sz w:val="28"/>
          <w:szCs w:val="28"/>
        </w:rPr>
        <w:t>14.00</w:t>
      </w:r>
      <w:r w:rsidR="001265E2">
        <w:rPr>
          <w:color w:val="000080"/>
          <w:sz w:val="28"/>
          <w:szCs w:val="28"/>
        </w:rPr>
        <w:t xml:space="preserve"> </w:t>
      </w:r>
      <w:r>
        <w:rPr>
          <w:color w:val="000080"/>
          <w:sz w:val="28"/>
          <w:szCs w:val="28"/>
        </w:rPr>
        <w:t>–</w:t>
      </w:r>
      <w:r w:rsidR="001265E2">
        <w:rPr>
          <w:color w:val="000080"/>
          <w:sz w:val="28"/>
          <w:szCs w:val="28"/>
        </w:rPr>
        <w:t xml:space="preserve"> </w:t>
      </w:r>
      <w:r>
        <w:rPr>
          <w:color w:val="000080"/>
          <w:sz w:val="28"/>
          <w:szCs w:val="28"/>
        </w:rPr>
        <w:t>15.30</w:t>
      </w:r>
    </w:p>
    <w:p w:rsidR="00726EA7" w:rsidRPr="00C77863" w:rsidRDefault="00726EA7" w:rsidP="00477175">
      <w:pPr>
        <w:pStyle w:val="guardheader"/>
        <w:tabs>
          <w:tab w:val="right" w:pos="9780"/>
        </w:tabs>
        <w:spacing w:before="120" w:after="120"/>
        <w:rPr>
          <w:color w:val="000080"/>
        </w:rPr>
      </w:pPr>
    </w:p>
    <w:p w:rsidR="00B13CA8" w:rsidRPr="009C5C72" w:rsidRDefault="00386D6B" w:rsidP="00477175">
      <w:pPr>
        <w:pStyle w:val="guardheader"/>
        <w:tabs>
          <w:tab w:val="right" w:pos="9780"/>
        </w:tabs>
        <w:spacing w:before="120" w:after="120"/>
        <w:jc w:val="both"/>
        <w:rPr>
          <w:rFonts w:cs="Arial"/>
          <w:b w:val="0"/>
          <w:color w:val="auto"/>
          <w:kern w:val="0"/>
          <w:sz w:val="22"/>
          <w:szCs w:val="22"/>
          <w:lang w:eastAsia="fr-FR"/>
        </w:rPr>
      </w:pPr>
      <w:r w:rsidRPr="009C5C72">
        <w:rPr>
          <w:rFonts w:cs="Arial"/>
          <w:b w:val="0"/>
          <w:color w:val="auto"/>
          <w:kern w:val="0"/>
          <w:sz w:val="22"/>
          <w:szCs w:val="22"/>
          <w:lang w:eastAsia="fr-FR"/>
        </w:rPr>
        <w:t>CIVITAS VANGUARD</w:t>
      </w:r>
      <w:r w:rsidR="002B22C4" w:rsidRPr="009C5C72">
        <w:rPr>
          <w:rFonts w:cs="Arial"/>
          <w:b w:val="0"/>
          <w:color w:val="auto"/>
          <w:kern w:val="0"/>
          <w:sz w:val="22"/>
          <w:szCs w:val="22"/>
          <w:lang w:eastAsia="fr-FR"/>
        </w:rPr>
        <w:t xml:space="preserve"> a</w:t>
      </w:r>
      <w:r w:rsidR="00604F19" w:rsidRPr="009C5C72">
        <w:rPr>
          <w:rFonts w:cs="Arial"/>
          <w:b w:val="0"/>
          <w:color w:val="auto"/>
          <w:kern w:val="0"/>
          <w:sz w:val="22"/>
          <w:szCs w:val="22"/>
          <w:lang w:eastAsia="fr-FR"/>
        </w:rPr>
        <w:t>nd the</w:t>
      </w:r>
      <w:r w:rsidR="00645883" w:rsidRPr="009C5C72">
        <w:rPr>
          <w:rFonts w:cs="Arial"/>
          <w:b w:val="0"/>
          <w:color w:val="auto"/>
          <w:kern w:val="0"/>
          <w:sz w:val="22"/>
          <w:szCs w:val="22"/>
          <w:lang w:eastAsia="fr-FR"/>
        </w:rPr>
        <w:t xml:space="preserve"> CIVITAS</w:t>
      </w:r>
      <w:r w:rsidR="00604F19" w:rsidRPr="009C5C72">
        <w:rPr>
          <w:rFonts w:cs="Arial"/>
          <w:b w:val="0"/>
          <w:color w:val="auto"/>
          <w:kern w:val="0"/>
          <w:sz w:val="22"/>
          <w:szCs w:val="22"/>
          <w:lang w:eastAsia="fr-FR"/>
        </w:rPr>
        <w:t xml:space="preserve"> thematic group ‘</w:t>
      </w:r>
      <w:r w:rsidR="002B22C4" w:rsidRPr="009C5C72">
        <w:rPr>
          <w:rFonts w:cs="Arial"/>
          <w:b w:val="0"/>
          <w:color w:val="auto"/>
          <w:kern w:val="0"/>
          <w:sz w:val="22"/>
          <w:szCs w:val="22"/>
          <w:lang w:eastAsia="fr-FR"/>
        </w:rPr>
        <w:t>Clean fuels and vehicles</w:t>
      </w:r>
      <w:r w:rsidR="00604F19" w:rsidRPr="009C5C72">
        <w:rPr>
          <w:rFonts w:cs="Arial"/>
          <w:b w:val="0"/>
          <w:color w:val="auto"/>
          <w:kern w:val="0"/>
          <w:sz w:val="22"/>
          <w:szCs w:val="22"/>
          <w:lang w:eastAsia="fr-FR"/>
        </w:rPr>
        <w:t xml:space="preserve">’ </w:t>
      </w:r>
      <w:r w:rsidR="001D383E" w:rsidRPr="009C5C72">
        <w:rPr>
          <w:rFonts w:cs="Arial"/>
          <w:b w:val="0"/>
          <w:color w:val="auto"/>
          <w:kern w:val="0"/>
          <w:sz w:val="22"/>
          <w:szCs w:val="22"/>
          <w:lang w:eastAsia="fr-FR"/>
        </w:rPr>
        <w:t xml:space="preserve">will hold </w:t>
      </w:r>
      <w:r w:rsidR="002B22C4" w:rsidRPr="009C5C72">
        <w:rPr>
          <w:rFonts w:cs="Arial"/>
          <w:b w:val="0"/>
          <w:color w:val="auto"/>
          <w:kern w:val="0"/>
          <w:sz w:val="22"/>
          <w:szCs w:val="22"/>
          <w:lang w:eastAsia="fr-FR"/>
        </w:rPr>
        <w:t xml:space="preserve">a </w:t>
      </w:r>
      <w:r w:rsidR="00111DBC" w:rsidRPr="009C5C72">
        <w:rPr>
          <w:rFonts w:cs="Arial"/>
          <w:b w:val="0"/>
          <w:color w:val="auto"/>
          <w:kern w:val="0"/>
          <w:sz w:val="22"/>
          <w:szCs w:val="22"/>
          <w:lang w:eastAsia="fr-FR"/>
        </w:rPr>
        <w:t>WEBINAR</w:t>
      </w:r>
      <w:r w:rsidR="002B22C4" w:rsidRPr="009C5C72">
        <w:rPr>
          <w:rFonts w:cs="Arial"/>
          <w:b w:val="0"/>
          <w:color w:val="auto"/>
          <w:kern w:val="0"/>
          <w:sz w:val="22"/>
          <w:szCs w:val="22"/>
          <w:lang w:eastAsia="fr-FR"/>
        </w:rPr>
        <w:t xml:space="preserve"> on biodiesel</w:t>
      </w:r>
      <w:r w:rsidR="00111DBC" w:rsidRPr="009C5C72">
        <w:rPr>
          <w:rFonts w:cs="Arial"/>
          <w:b w:val="0"/>
          <w:color w:val="auto"/>
          <w:kern w:val="0"/>
          <w:sz w:val="22"/>
          <w:szCs w:val="22"/>
          <w:lang w:eastAsia="fr-FR"/>
        </w:rPr>
        <w:t>.</w:t>
      </w:r>
    </w:p>
    <w:p w:rsidR="00AF1EC2" w:rsidRPr="009C5C72" w:rsidRDefault="00FF617A" w:rsidP="00477175">
      <w:pPr>
        <w:pStyle w:val="guardheader"/>
        <w:tabs>
          <w:tab w:val="right" w:pos="9780"/>
        </w:tabs>
        <w:spacing w:before="120" w:after="120"/>
        <w:jc w:val="both"/>
        <w:rPr>
          <w:rFonts w:cs="Arial"/>
          <w:b w:val="0"/>
          <w:color w:val="auto"/>
          <w:kern w:val="0"/>
          <w:sz w:val="22"/>
          <w:szCs w:val="22"/>
          <w:lang w:eastAsia="fr-FR"/>
        </w:rPr>
      </w:pPr>
      <w:r w:rsidRPr="009C5C72">
        <w:rPr>
          <w:rFonts w:cs="Arial"/>
          <w:b w:val="0"/>
          <w:color w:val="auto"/>
          <w:kern w:val="0"/>
          <w:sz w:val="22"/>
          <w:szCs w:val="22"/>
          <w:lang w:eastAsia="fr-FR"/>
        </w:rPr>
        <w:t xml:space="preserve">During this webinar </w:t>
      </w:r>
      <w:r w:rsidR="002B22C4" w:rsidRPr="009C5C72">
        <w:rPr>
          <w:rFonts w:cs="Arial"/>
          <w:b w:val="0"/>
          <w:color w:val="auto"/>
          <w:kern w:val="0"/>
          <w:sz w:val="22"/>
          <w:szCs w:val="22"/>
          <w:lang w:eastAsia="fr-FR"/>
        </w:rPr>
        <w:t>experiences from cities having introduced biodiesel vehicles in their fleet</w:t>
      </w:r>
      <w:r w:rsidRPr="009C5C72">
        <w:rPr>
          <w:rFonts w:cs="Arial"/>
          <w:b w:val="0"/>
          <w:color w:val="auto"/>
          <w:kern w:val="0"/>
          <w:sz w:val="22"/>
          <w:szCs w:val="22"/>
          <w:lang w:eastAsia="fr-FR"/>
        </w:rPr>
        <w:t xml:space="preserve"> will be presented</w:t>
      </w:r>
      <w:r w:rsidR="00A30AD4" w:rsidRPr="009C5C72">
        <w:rPr>
          <w:rFonts w:cs="Arial"/>
          <w:b w:val="0"/>
          <w:color w:val="auto"/>
          <w:kern w:val="0"/>
          <w:sz w:val="22"/>
          <w:szCs w:val="22"/>
          <w:lang w:eastAsia="fr-FR"/>
        </w:rPr>
        <w:t>.</w:t>
      </w:r>
    </w:p>
    <w:p w:rsidR="00D23C74" w:rsidRPr="00812E40" w:rsidRDefault="00FF617A" w:rsidP="00477175">
      <w:pPr>
        <w:pStyle w:val="guardheader"/>
        <w:tabs>
          <w:tab w:val="right" w:pos="9780"/>
        </w:tabs>
        <w:spacing w:before="120" w:after="120"/>
        <w:jc w:val="both"/>
        <w:rPr>
          <w:rFonts w:cs="Arial"/>
          <w:b w:val="0"/>
          <w:color w:val="auto"/>
          <w:kern w:val="0"/>
          <w:sz w:val="22"/>
          <w:szCs w:val="22"/>
          <w:lang w:eastAsia="fr-FR"/>
        </w:rPr>
      </w:pPr>
      <w:r w:rsidRPr="009C5C72">
        <w:rPr>
          <w:rFonts w:cs="Arial"/>
          <w:b w:val="0"/>
          <w:color w:val="auto"/>
          <w:kern w:val="0"/>
          <w:sz w:val="22"/>
          <w:szCs w:val="22"/>
          <w:lang w:eastAsia="fr-FR"/>
        </w:rPr>
        <w:t>In the</w:t>
      </w:r>
      <w:r w:rsidR="00D23C74" w:rsidRPr="009C5C72">
        <w:rPr>
          <w:rFonts w:cs="Arial"/>
          <w:b w:val="0"/>
          <w:color w:val="auto"/>
          <w:kern w:val="0"/>
          <w:sz w:val="22"/>
          <w:szCs w:val="22"/>
          <w:lang w:eastAsia="fr-FR"/>
        </w:rPr>
        <w:t xml:space="preserve"> programme below </w:t>
      </w:r>
      <w:r w:rsidRPr="009C5C72">
        <w:rPr>
          <w:rFonts w:cs="Arial"/>
          <w:b w:val="0"/>
          <w:color w:val="auto"/>
          <w:kern w:val="0"/>
          <w:sz w:val="22"/>
          <w:szCs w:val="22"/>
          <w:lang w:eastAsia="fr-FR"/>
        </w:rPr>
        <w:t xml:space="preserve">you will find a short description of all presentations </w:t>
      </w:r>
      <w:r w:rsidR="00D23C74" w:rsidRPr="009C5C72">
        <w:rPr>
          <w:rFonts w:cs="Arial"/>
          <w:b w:val="0"/>
          <w:color w:val="auto"/>
          <w:kern w:val="0"/>
          <w:sz w:val="22"/>
          <w:szCs w:val="22"/>
          <w:lang w:eastAsia="fr-FR"/>
        </w:rPr>
        <w:t xml:space="preserve">and speakers. </w:t>
      </w:r>
      <w:r w:rsidRPr="009C5C72">
        <w:rPr>
          <w:rFonts w:cs="Arial"/>
          <w:b w:val="0"/>
          <w:color w:val="auto"/>
          <w:kern w:val="0"/>
          <w:sz w:val="22"/>
          <w:szCs w:val="22"/>
          <w:lang w:eastAsia="fr-FR"/>
        </w:rPr>
        <w:t xml:space="preserve">At the end of the webinar there is an opportunity for </w:t>
      </w:r>
      <w:r w:rsidR="00D23C74" w:rsidRPr="009C5C72">
        <w:rPr>
          <w:rFonts w:cs="Arial"/>
          <w:b w:val="0"/>
          <w:color w:val="auto"/>
          <w:kern w:val="0"/>
          <w:sz w:val="22"/>
          <w:szCs w:val="22"/>
          <w:lang w:eastAsia="fr-FR"/>
        </w:rPr>
        <w:t>questions and discuss</w:t>
      </w:r>
      <w:r w:rsidRPr="009C5C72">
        <w:rPr>
          <w:rFonts w:cs="Arial"/>
          <w:b w:val="0"/>
          <w:color w:val="auto"/>
          <w:kern w:val="0"/>
          <w:sz w:val="22"/>
          <w:szCs w:val="22"/>
          <w:lang w:eastAsia="fr-FR"/>
        </w:rPr>
        <w:t>ions</w:t>
      </w:r>
      <w:r w:rsidR="00D23C74" w:rsidRPr="009C5C72">
        <w:rPr>
          <w:rFonts w:cs="Arial"/>
          <w:b w:val="0"/>
          <w:color w:val="auto"/>
          <w:kern w:val="0"/>
          <w:sz w:val="22"/>
          <w:szCs w:val="22"/>
          <w:lang w:eastAsia="fr-FR"/>
        </w:rPr>
        <w:t>.</w:t>
      </w:r>
    </w:p>
    <w:p w:rsidR="00AF1EC2" w:rsidRPr="00812E40" w:rsidRDefault="00AF1EC2" w:rsidP="00477175">
      <w:pPr>
        <w:pStyle w:val="guardheader"/>
        <w:tabs>
          <w:tab w:val="right" w:pos="9780"/>
        </w:tabs>
        <w:spacing w:before="120" w:after="120"/>
        <w:jc w:val="both"/>
        <w:rPr>
          <w:rFonts w:cs="Arial"/>
          <w:b w:val="0"/>
          <w:color w:val="auto"/>
          <w:kern w:val="0"/>
          <w:sz w:val="22"/>
          <w:szCs w:val="22"/>
          <w:lang w:eastAsia="fr-FR"/>
        </w:rPr>
      </w:pPr>
    </w:p>
    <w:p w:rsidR="00A346EE" w:rsidRPr="00563589" w:rsidRDefault="00DD2583" w:rsidP="00477175">
      <w:pPr>
        <w:autoSpaceDE w:val="0"/>
        <w:autoSpaceDN w:val="0"/>
        <w:adjustRightInd w:val="0"/>
        <w:spacing w:before="120" w:after="120"/>
        <w:jc w:val="both"/>
        <w:rPr>
          <w:rFonts w:ascii="Arial" w:hAnsi="Arial" w:cs="Arial"/>
          <w:b/>
          <w:i/>
          <w:color w:val="000080"/>
          <w:sz w:val="28"/>
        </w:rPr>
      </w:pPr>
      <w:r w:rsidRPr="00563589">
        <w:rPr>
          <w:rFonts w:ascii="Arial" w:hAnsi="Arial" w:cs="Arial"/>
          <w:b/>
          <w:i/>
          <w:color w:val="000080"/>
          <w:sz w:val="28"/>
        </w:rPr>
        <w:t>Information &amp; r</w:t>
      </w:r>
      <w:r w:rsidR="00A346EE" w:rsidRPr="00563589">
        <w:rPr>
          <w:rFonts w:ascii="Arial" w:hAnsi="Arial" w:cs="Arial"/>
          <w:b/>
          <w:i/>
          <w:color w:val="000080"/>
          <w:sz w:val="28"/>
        </w:rPr>
        <w:t>egistration</w:t>
      </w:r>
      <w:r w:rsidRPr="00563589">
        <w:rPr>
          <w:rFonts w:ascii="Arial" w:hAnsi="Arial" w:cs="Arial"/>
          <w:b/>
          <w:i/>
          <w:color w:val="000080"/>
          <w:sz w:val="28"/>
        </w:rPr>
        <w:t xml:space="preserve"> </w:t>
      </w:r>
    </w:p>
    <w:p w:rsidR="00DD2583" w:rsidRPr="00812E40" w:rsidRDefault="00DD2583" w:rsidP="00477175">
      <w:pPr>
        <w:autoSpaceDE w:val="0"/>
        <w:autoSpaceDN w:val="0"/>
        <w:adjustRightInd w:val="0"/>
        <w:spacing w:before="120" w:after="120"/>
        <w:jc w:val="both"/>
        <w:rPr>
          <w:rFonts w:ascii="Arial" w:hAnsi="Arial" w:cs="Arial"/>
          <w:color w:val="auto"/>
          <w:kern w:val="0"/>
          <w:szCs w:val="22"/>
          <w:lang w:eastAsia="fr-FR"/>
        </w:rPr>
      </w:pPr>
      <w:r w:rsidRPr="00812E40">
        <w:rPr>
          <w:rFonts w:ascii="Arial" w:hAnsi="Arial" w:cs="Arial"/>
          <w:color w:val="auto"/>
          <w:kern w:val="0"/>
          <w:szCs w:val="22"/>
          <w:lang w:eastAsia="fr-FR"/>
        </w:rPr>
        <w:t xml:space="preserve">More information: </w:t>
      </w:r>
      <w:hyperlink r:id="rId9" w:history="1">
        <w:r w:rsidRPr="00812E40">
          <w:rPr>
            <w:rStyle w:val="Hyperlink"/>
            <w:rFonts w:ascii="Arial" w:hAnsi="Arial" w:cs="Arial"/>
            <w:kern w:val="0"/>
            <w:szCs w:val="22"/>
            <w:lang w:eastAsia="fr-FR"/>
          </w:rPr>
          <w:t>training@civitas.eu</w:t>
        </w:r>
      </w:hyperlink>
    </w:p>
    <w:p w:rsidR="005E095A" w:rsidRDefault="005E095A" w:rsidP="00352D36">
      <w:pPr>
        <w:autoSpaceDE w:val="0"/>
        <w:autoSpaceDN w:val="0"/>
        <w:adjustRightInd w:val="0"/>
        <w:spacing w:before="120" w:after="120"/>
        <w:rPr>
          <w:rFonts w:ascii="Arial" w:hAnsi="Arial" w:cs="Arial"/>
          <w:color w:val="auto"/>
          <w:kern w:val="0"/>
          <w:szCs w:val="22"/>
          <w:lang w:eastAsia="fr-FR"/>
        </w:rPr>
      </w:pPr>
    </w:p>
    <w:p w:rsidR="00352D36" w:rsidRDefault="00386D6B" w:rsidP="00352D36">
      <w:pPr>
        <w:autoSpaceDE w:val="0"/>
        <w:autoSpaceDN w:val="0"/>
        <w:adjustRightInd w:val="0"/>
        <w:spacing w:before="120" w:after="120"/>
      </w:pPr>
      <w:r w:rsidRPr="00812E40">
        <w:rPr>
          <w:rFonts w:ascii="Arial" w:hAnsi="Arial" w:cs="Arial"/>
          <w:color w:val="auto"/>
          <w:kern w:val="0"/>
          <w:szCs w:val="22"/>
          <w:lang w:eastAsia="fr-FR"/>
        </w:rPr>
        <w:t xml:space="preserve">Registration </w:t>
      </w:r>
      <w:r w:rsidR="00F85926">
        <w:rPr>
          <w:rFonts w:ascii="Arial" w:hAnsi="Arial" w:cs="Arial"/>
          <w:color w:val="auto"/>
          <w:kern w:val="0"/>
          <w:szCs w:val="22"/>
          <w:lang w:eastAsia="fr-FR"/>
        </w:rPr>
        <w:t>from the</w:t>
      </w:r>
      <w:r w:rsidR="00873E9E">
        <w:rPr>
          <w:rFonts w:ascii="Arial" w:hAnsi="Arial" w:cs="Arial"/>
          <w:color w:val="auto"/>
          <w:kern w:val="0"/>
          <w:szCs w:val="22"/>
          <w:lang w:eastAsia="fr-FR"/>
        </w:rPr>
        <w:t xml:space="preserve"> </w:t>
      </w:r>
      <w:r w:rsidR="00B217FB">
        <w:rPr>
          <w:rFonts w:ascii="Arial" w:hAnsi="Arial" w:cs="Arial"/>
          <w:color w:val="auto"/>
          <w:kern w:val="0"/>
          <w:szCs w:val="22"/>
          <w:lang w:eastAsia="fr-FR"/>
        </w:rPr>
        <w:t>4th</w:t>
      </w:r>
      <w:r w:rsidR="00D208DC">
        <w:rPr>
          <w:rFonts w:ascii="Arial" w:hAnsi="Arial" w:cs="Arial"/>
          <w:color w:val="auto"/>
          <w:kern w:val="0"/>
          <w:szCs w:val="22"/>
          <w:lang w:eastAsia="fr-FR"/>
        </w:rPr>
        <w:t xml:space="preserve"> February</w:t>
      </w:r>
      <w:r w:rsidR="00F7641C" w:rsidRPr="00812E40">
        <w:rPr>
          <w:rFonts w:ascii="Arial" w:hAnsi="Arial" w:cs="Arial"/>
          <w:color w:val="auto"/>
          <w:kern w:val="0"/>
          <w:szCs w:val="22"/>
          <w:lang w:eastAsia="fr-FR"/>
        </w:rPr>
        <w:t xml:space="preserve"> </w:t>
      </w:r>
      <w:r w:rsidR="00F85926">
        <w:rPr>
          <w:rFonts w:ascii="Arial" w:hAnsi="Arial" w:cs="Arial"/>
          <w:color w:val="auto"/>
          <w:kern w:val="0"/>
          <w:szCs w:val="22"/>
          <w:lang w:eastAsia="fr-FR"/>
        </w:rPr>
        <w:t>onward</w:t>
      </w:r>
      <w:r w:rsidR="00F7641C" w:rsidRPr="00812E40">
        <w:rPr>
          <w:rFonts w:ascii="Arial" w:hAnsi="Arial" w:cs="Arial"/>
          <w:color w:val="auto"/>
          <w:kern w:val="0"/>
          <w:szCs w:val="22"/>
          <w:lang w:eastAsia="fr-FR"/>
        </w:rPr>
        <w:t xml:space="preserve"> at</w:t>
      </w:r>
      <w:r w:rsidR="00352D36" w:rsidRPr="00352D36">
        <w:t xml:space="preserve"> </w:t>
      </w:r>
    </w:p>
    <w:p w:rsidR="00081531" w:rsidRPr="00081531" w:rsidRDefault="00A53555" w:rsidP="00081531">
      <w:pPr>
        <w:spacing w:after="240"/>
        <w:rPr>
          <w:rFonts w:ascii="Arial" w:hAnsi="Arial" w:cs="Arial"/>
          <w:color w:val="008080"/>
          <w:szCs w:val="22"/>
          <w:lang w:val="en-US"/>
        </w:rPr>
      </w:pPr>
      <w:hyperlink r:id="rId10" w:history="1">
        <w:r w:rsidR="00081531" w:rsidRPr="00081531">
          <w:rPr>
            <w:rStyle w:val="Hyperlink"/>
            <w:rFonts w:ascii="Arial" w:hAnsi="Arial" w:cs="Arial"/>
            <w:szCs w:val="22"/>
            <w:lang w:val="en-US"/>
          </w:rPr>
          <w:t>https://attendee.gotowebinar.com/register/423302428803922176</w:t>
        </w:r>
      </w:hyperlink>
    </w:p>
    <w:p w:rsidR="00386D6B" w:rsidRDefault="00E24837" w:rsidP="00352D36">
      <w:pPr>
        <w:autoSpaceDE w:val="0"/>
        <w:autoSpaceDN w:val="0"/>
        <w:adjustRightInd w:val="0"/>
        <w:spacing w:before="120" w:after="120"/>
        <w:rPr>
          <w:rFonts w:ascii="Arial" w:hAnsi="Arial" w:cs="Arial"/>
          <w:color w:val="auto"/>
          <w:kern w:val="0"/>
          <w:szCs w:val="22"/>
          <w:lang w:eastAsia="fr-FR"/>
        </w:rPr>
      </w:pPr>
      <w:r w:rsidRPr="00E24837">
        <w:rPr>
          <w:rFonts w:ascii="Arial" w:hAnsi="Arial" w:cs="Arial"/>
          <w:color w:val="auto"/>
          <w:kern w:val="0"/>
          <w:szCs w:val="22"/>
          <w:lang w:eastAsia="fr-FR"/>
        </w:rPr>
        <w:t xml:space="preserve">Please register before </w:t>
      </w:r>
      <w:r w:rsidR="00F85926">
        <w:rPr>
          <w:rFonts w:ascii="Arial" w:hAnsi="Arial" w:cs="Arial"/>
          <w:color w:val="auto"/>
          <w:kern w:val="0"/>
          <w:szCs w:val="22"/>
          <w:lang w:eastAsia="fr-FR"/>
        </w:rPr>
        <w:t xml:space="preserve">the </w:t>
      </w:r>
      <w:r w:rsidR="00081531">
        <w:rPr>
          <w:rFonts w:ascii="Arial" w:hAnsi="Arial" w:cs="Arial"/>
          <w:color w:val="auto"/>
          <w:kern w:val="0"/>
          <w:szCs w:val="22"/>
          <w:lang w:eastAsia="fr-FR"/>
        </w:rPr>
        <w:t>12 February 2013, 12.00</w:t>
      </w:r>
      <w:r w:rsidRPr="00E24837">
        <w:rPr>
          <w:rFonts w:ascii="Arial" w:hAnsi="Arial" w:cs="Arial"/>
          <w:color w:val="auto"/>
          <w:kern w:val="0"/>
          <w:szCs w:val="22"/>
          <w:lang w:eastAsia="fr-FR"/>
        </w:rPr>
        <w:t>.</w:t>
      </w:r>
    </w:p>
    <w:p w:rsidR="002B22C4" w:rsidRDefault="002B22C4" w:rsidP="00352D36">
      <w:pPr>
        <w:autoSpaceDE w:val="0"/>
        <w:autoSpaceDN w:val="0"/>
        <w:adjustRightInd w:val="0"/>
        <w:spacing w:before="120" w:after="120"/>
        <w:rPr>
          <w:rFonts w:ascii="Arial" w:hAnsi="Arial" w:cs="Arial"/>
          <w:color w:val="auto"/>
          <w:kern w:val="0"/>
          <w:szCs w:val="22"/>
          <w:lang w:eastAsia="fr-FR"/>
        </w:rPr>
      </w:pPr>
    </w:p>
    <w:p w:rsidR="009C5C72" w:rsidRDefault="009C5C72" w:rsidP="00352D36">
      <w:pPr>
        <w:autoSpaceDE w:val="0"/>
        <w:autoSpaceDN w:val="0"/>
        <w:adjustRightInd w:val="0"/>
        <w:spacing w:before="120" w:after="120"/>
        <w:rPr>
          <w:rFonts w:ascii="Arial" w:hAnsi="Arial" w:cs="Arial"/>
          <w:color w:val="auto"/>
          <w:kern w:val="0"/>
          <w:szCs w:val="22"/>
          <w:lang w:eastAsia="fr-FR"/>
        </w:rPr>
      </w:pPr>
    </w:p>
    <w:p w:rsidR="0055420E" w:rsidRDefault="00812E40" w:rsidP="00477175">
      <w:pPr>
        <w:pStyle w:val="guardmeetingtitle"/>
        <w:spacing w:before="120" w:after="120"/>
        <w:rPr>
          <w:rFonts w:cs="Arial"/>
          <w:b w:val="0"/>
          <w:color w:val="000080"/>
          <w:sz w:val="28"/>
        </w:rPr>
      </w:pPr>
      <w:r>
        <w:rPr>
          <w:rFonts w:cs="Arial"/>
          <w:caps w:val="0"/>
          <w:color w:val="000080"/>
          <w:sz w:val="28"/>
          <w:szCs w:val="20"/>
        </w:rPr>
        <w:br w:type="page"/>
      </w:r>
      <w:r w:rsidR="00FD568F">
        <w:rPr>
          <w:rFonts w:cs="Arial"/>
          <w:caps w:val="0"/>
          <w:color w:val="000080"/>
          <w:sz w:val="28"/>
          <w:szCs w:val="20"/>
        </w:rPr>
        <w:lastRenderedPageBreak/>
        <w:t>P</w:t>
      </w:r>
      <w:r w:rsidR="0055420E" w:rsidRPr="00726EA7">
        <w:rPr>
          <w:rFonts w:cs="Arial"/>
          <w:caps w:val="0"/>
          <w:color w:val="000080"/>
          <w:sz w:val="28"/>
          <w:szCs w:val="20"/>
        </w:rPr>
        <w:t>rogramme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01"/>
        <w:gridCol w:w="5613"/>
      </w:tblGrid>
      <w:tr w:rsidR="0055420E" w:rsidTr="002E5F4F">
        <w:trPr>
          <w:trHeight w:val="261"/>
        </w:trPr>
        <w:tc>
          <w:tcPr>
            <w:tcW w:w="3601" w:type="dxa"/>
          </w:tcPr>
          <w:p w:rsidR="0055420E" w:rsidRPr="00547833" w:rsidRDefault="00B605ED" w:rsidP="00B605ED">
            <w:pPr>
              <w:pStyle w:val="guardheader"/>
              <w:tabs>
                <w:tab w:val="right" w:pos="9780"/>
              </w:tabs>
              <w:spacing w:before="120" w:after="120"/>
              <w:jc w:val="center"/>
              <w:rPr>
                <w:rFonts w:cs="Arial"/>
                <w:b w:val="0"/>
                <w:color w:val="auto"/>
                <w:kern w:val="0"/>
                <w:sz w:val="26"/>
                <w:szCs w:val="26"/>
                <w:lang w:val="en-US" w:eastAsia="fr-FR"/>
              </w:rPr>
            </w:pPr>
            <w:r>
              <w:rPr>
                <w:rFonts w:cs="Arial"/>
                <w:b w:val="0"/>
                <w:noProof/>
                <w:color w:val="auto"/>
                <w:kern w:val="0"/>
                <w:sz w:val="26"/>
                <w:szCs w:val="26"/>
                <w:lang w:eastAsia="en-GB"/>
              </w:rPr>
              <w:drawing>
                <wp:inline distT="0" distB="0" distL="0" distR="0" wp14:anchorId="31EA8AEB" wp14:editId="0DE01850">
                  <wp:extent cx="1447200" cy="144720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_vanguard_logo_full_neg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inline>
              </w:drawing>
            </w:r>
          </w:p>
        </w:tc>
        <w:tc>
          <w:tcPr>
            <w:tcW w:w="5613" w:type="dxa"/>
          </w:tcPr>
          <w:p w:rsidR="0055420E" w:rsidRPr="00386D6B" w:rsidRDefault="0029499A" w:rsidP="00477175">
            <w:pPr>
              <w:pStyle w:val="TabText"/>
              <w:spacing w:before="120" w:after="120"/>
              <w:rPr>
                <w:rFonts w:ascii="Arial" w:hAnsi="Arial"/>
                <w:b/>
                <w:caps/>
                <w:color w:val="000080"/>
                <w:szCs w:val="22"/>
              </w:rPr>
            </w:pPr>
            <w:r>
              <w:rPr>
                <w:rFonts w:ascii="Arial" w:hAnsi="Arial"/>
                <w:b/>
                <w:caps/>
                <w:color w:val="000080"/>
                <w:szCs w:val="22"/>
              </w:rPr>
              <w:t>INTRODUCTION</w:t>
            </w:r>
          </w:p>
          <w:p w:rsidR="0029499A" w:rsidRDefault="00A272C9" w:rsidP="00477175">
            <w:pPr>
              <w:pStyle w:val="guardheader"/>
              <w:tabs>
                <w:tab w:val="right" w:pos="8789"/>
              </w:tabs>
              <w:spacing w:before="120" w:after="120"/>
              <w:jc w:val="both"/>
              <w:rPr>
                <w:rFonts w:cs="Arial"/>
                <w:b w:val="0"/>
                <w:i/>
                <w:color w:val="auto"/>
                <w:kern w:val="0"/>
                <w:sz w:val="22"/>
                <w:szCs w:val="22"/>
                <w:lang w:eastAsia="fr-FR"/>
              </w:rPr>
            </w:pPr>
            <w:r>
              <w:rPr>
                <w:rFonts w:cs="Arial"/>
                <w:b w:val="0"/>
                <w:i/>
                <w:color w:val="auto"/>
                <w:kern w:val="0"/>
                <w:sz w:val="22"/>
                <w:szCs w:val="22"/>
                <w:lang w:eastAsia="fr-FR"/>
              </w:rPr>
              <w:t>Melanie Leroy</w:t>
            </w:r>
            <w:r w:rsidR="001265E2">
              <w:rPr>
                <w:rFonts w:cs="Arial"/>
                <w:b w:val="0"/>
                <w:i/>
                <w:color w:val="auto"/>
                <w:kern w:val="0"/>
                <w:sz w:val="22"/>
                <w:szCs w:val="22"/>
                <w:lang w:eastAsia="fr-FR"/>
              </w:rPr>
              <w:t xml:space="preserve">, </w:t>
            </w:r>
            <w:r>
              <w:rPr>
                <w:rFonts w:cs="Arial"/>
                <w:b w:val="0"/>
                <w:i/>
                <w:color w:val="auto"/>
                <w:kern w:val="0"/>
                <w:sz w:val="22"/>
                <w:szCs w:val="22"/>
                <w:lang w:eastAsia="fr-FR"/>
              </w:rPr>
              <w:t>EUROCITIE</w:t>
            </w:r>
            <w:r w:rsidR="00081531">
              <w:rPr>
                <w:rFonts w:cs="Arial"/>
                <w:b w:val="0"/>
                <w:i/>
                <w:color w:val="auto"/>
                <w:kern w:val="0"/>
                <w:sz w:val="22"/>
                <w:szCs w:val="22"/>
                <w:lang w:eastAsia="fr-FR"/>
              </w:rPr>
              <w:t>S</w:t>
            </w:r>
            <w:r w:rsidR="001265E2">
              <w:rPr>
                <w:rFonts w:cs="Arial"/>
                <w:b w:val="0"/>
                <w:i/>
                <w:color w:val="auto"/>
                <w:kern w:val="0"/>
                <w:sz w:val="22"/>
                <w:szCs w:val="22"/>
                <w:lang w:eastAsia="fr-FR"/>
              </w:rPr>
              <w:t xml:space="preserve"> (</w:t>
            </w:r>
            <w:r>
              <w:rPr>
                <w:rFonts w:cs="Arial"/>
                <w:b w:val="0"/>
                <w:i/>
                <w:color w:val="auto"/>
                <w:kern w:val="0"/>
                <w:sz w:val="22"/>
                <w:szCs w:val="22"/>
                <w:lang w:eastAsia="fr-FR"/>
              </w:rPr>
              <w:t>Belgium</w:t>
            </w:r>
            <w:r w:rsidR="001265E2">
              <w:rPr>
                <w:rFonts w:cs="Arial"/>
                <w:b w:val="0"/>
                <w:i/>
                <w:color w:val="auto"/>
                <w:kern w:val="0"/>
                <w:sz w:val="22"/>
                <w:szCs w:val="22"/>
                <w:lang w:eastAsia="fr-FR"/>
              </w:rPr>
              <w:t>)</w:t>
            </w:r>
            <w:r w:rsidR="00081531">
              <w:rPr>
                <w:rFonts w:cs="Arial"/>
                <w:b w:val="0"/>
                <w:i/>
                <w:color w:val="auto"/>
                <w:kern w:val="0"/>
                <w:sz w:val="22"/>
                <w:szCs w:val="22"/>
                <w:lang w:eastAsia="fr-FR"/>
              </w:rPr>
              <w:t>,</w:t>
            </w:r>
            <w:r>
              <w:rPr>
                <w:rFonts w:cs="Arial"/>
                <w:b w:val="0"/>
                <w:i/>
                <w:color w:val="auto"/>
                <w:kern w:val="0"/>
                <w:sz w:val="22"/>
                <w:szCs w:val="22"/>
                <w:lang w:eastAsia="fr-FR"/>
              </w:rPr>
              <w:t xml:space="preserve"> CIVITAS VANGUARD </w:t>
            </w:r>
            <w:r w:rsidR="00081531">
              <w:rPr>
                <w:rFonts w:cs="Arial"/>
                <w:b w:val="0"/>
                <w:i/>
                <w:color w:val="auto"/>
                <w:kern w:val="0"/>
                <w:sz w:val="22"/>
                <w:szCs w:val="22"/>
                <w:lang w:eastAsia="fr-FR"/>
              </w:rPr>
              <w:t>Manager of the Thematic group Clean Fuels and Vehicles</w:t>
            </w:r>
          </w:p>
          <w:p w:rsidR="006C6AC7" w:rsidRPr="00812E40" w:rsidRDefault="006C6AC7" w:rsidP="00477175">
            <w:pPr>
              <w:pStyle w:val="guardheader"/>
              <w:tabs>
                <w:tab w:val="right" w:pos="8789"/>
              </w:tabs>
              <w:spacing w:before="120" w:after="120"/>
              <w:jc w:val="both"/>
              <w:rPr>
                <w:rFonts w:cs="Arial"/>
                <w:b w:val="0"/>
                <w:color w:val="auto"/>
                <w:kern w:val="0"/>
                <w:sz w:val="22"/>
                <w:szCs w:val="22"/>
                <w:lang w:eastAsia="fr-FR"/>
              </w:rPr>
            </w:pPr>
          </w:p>
        </w:tc>
      </w:tr>
      <w:tr w:rsidR="00D208DC" w:rsidTr="009F4B4F">
        <w:trPr>
          <w:trHeight w:val="261"/>
        </w:trPr>
        <w:tc>
          <w:tcPr>
            <w:tcW w:w="3601" w:type="dxa"/>
          </w:tcPr>
          <w:p w:rsidR="00D208DC" w:rsidRDefault="00D208DC" w:rsidP="009F4B4F">
            <w:pPr>
              <w:pStyle w:val="TabText"/>
              <w:spacing w:before="120" w:after="120"/>
            </w:pPr>
            <w:r>
              <w:rPr>
                <w:rFonts w:ascii="Arial" w:hAnsi="Arial" w:cs="Arial"/>
                <w:noProof/>
                <w:sz w:val="18"/>
                <w:szCs w:val="18"/>
                <w:lang w:eastAsia="en-GB"/>
              </w:rPr>
              <w:drawing>
                <wp:inline distT="0" distB="0" distL="0" distR="0" wp14:anchorId="57831682" wp14:editId="5B034D25">
                  <wp:extent cx="2174400" cy="1432800"/>
                  <wp:effectExtent l="0" t="0" r="0" b="0"/>
                  <wp:docPr id="2" name="Picture 2" descr="http://www.estis.net/includes/file.asp?site=esteastat&amp;file=363B6CC5-D4CD-4D03-8030-29997B86AA12&amp;sca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is.net/includes/file.asp?site=esteastat&amp;file=363B6CC5-D4CD-4D03-8030-29997B86AA12&amp;scale=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400" cy="1432800"/>
                          </a:xfrm>
                          <a:prstGeom prst="rect">
                            <a:avLst/>
                          </a:prstGeom>
                          <a:noFill/>
                          <a:ln>
                            <a:noFill/>
                          </a:ln>
                        </pic:spPr>
                      </pic:pic>
                    </a:graphicData>
                  </a:graphic>
                </wp:inline>
              </w:drawing>
            </w:r>
          </w:p>
          <w:p w:rsidR="00D208DC" w:rsidRDefault="00D208DC" w:rsidP="009F4B4F">
            <w:pPr>
              <w:pStyle w:val="TabText"/>
              <w:spacing w:before="120" w:after="120"/>
            </w:pPr>
            <w:r w:rsidRPr="009D6209">
              <w:rPr>
                <w:rFonts w:ascii="Arial" w:hAnsi="Arial" w:cs="Arial"/>
                <w:i/>
                <w:sz w:val="14"/>
                <w:szCs w:val="14"/>
              </w:rPr>
              <w:t>Picture: ELTIS</w:t>
            </w:r>
          </w:p>
        </w:tc>
        <w:tc>
          <w:tcPr>
            <w:tcW w:w="5613" w:type="dxa"/>
          </w:tcPr>
          <w:p w:rsidR="00D208DC" w:rsidRDefault="00A53555" w:rsidP="009F4B4F">
            <w:pPr>
              <w:pStyle w:val="guardheader"/>
              <w:tabs>
                <w:tab w:val="right" w:pos="9780"/>
              </w:tabs>
              <w:spacing w:before="120" w:after="120"/>
              <w:jc w:val="both"/>
              <w:rPr>
                <w:caps/>
                <w:color w:val="000080"/>
                <w:sz w:val="22"/>
                <w:szCs w:val="22"/>
              </w:rPr>
            </w:pPr>
            <w:r>
              <w:rPr>
                <w:caps/>
                <w:color w:val="000080"/>
                <w:sz w:val="22"/>
                <w:szCs w:val="22"/>
              </w:rPr>
              <w:t>Cooking oil as resource for mobility</w:t>
            </w:r>
          </w:p>
          <w:p w:rsidR="00D208DC" w:rsidRPr="003F4474" w:rsidRDefault="00D208DC" w:rsidP="009F4B4F">
            <w:pPr>
              <w:pStyle w:val="guardheader"/>
              <w:tabs>
                <w:tab w:val="right" w:pos="8789"/>
              </w:tabs>
              <w:spacing w:before="120" w:after="120"/>
              <w:jc w:val="both"/>
              <w:rPr>
                <w:rFonts w:cs="Arial"/>
                <w:b w:val="0"/>
                <w:i/>
                <w:color w:val="auto"/>
                <w:kern w:val="0"/>
                <w:sz w:val="22"/>
                <w:szCs w:val="22"/>
                <w:lang w:eastAsia="fr-FR"/>
              </w:rPr>
            </w:pPr>
            <w:r>
              <w:rPr>
                <w:rFonts w:cs="Arial"/>
                <w:b w:val="0"/>
                <w:i/>
                <w:color w:val="auto"/>
                <w:kern w:val="0"/>
                <w:sz w:val="22"/>
                <w:szCs w:val="22"/>
                <w:lang w:eastAsia="fr-FR"/>
              </w:rPr>
              <w:t xml:space="preserve">Gerhard </w:t>
            </w:r>
            <w:proofErr w:type="spellStart"/>
            <w:r>
              <w:rPr>
                <w:rFonts w:cs="Arial"/>
                <w:b w:val="0"/>
                <w:i/>
                <w:color w:val="auto"/>
                <w:kern w:val="0"/>
                <w:sz w:val="22"/>
                <w:szCs w:val="22"/>
                <w:lang w:eastAsia="fr-FR"/>
              </w:rPr>
              <w:t>Ablasser</w:t>
            </w:r>
            <w:proofErr w:type="spellEnd"/>
            <w:r w:rsidRPr="003F4474">
              <w:rPr>
                <w:rFonts w:cs="Arial"/>
                <w:b w:val="0"/>
                <w:i/>
                <w:color w:val="auto"/>
                <w:kern w:val="0"/>
                <w:sz w:val="22"/>
                <w:szCs w:val="22"/>
                <w:lang w:eastAsia="fr-FR"/>
              </w:rPr>
              <w:t xml:space="preserve">, </w:t>
            </w:r>
            <w:r>
              <w:rPr>
                <w:rFonts w:cs="Arial"/>
                <w:b w:val="0"/>
                <w:i/>
                <w:color w:val="auto"/>
                <w:kern w:val="0"/>
                <w:sz w:val="22"/>
                <w:szCs w:val="22"/>
                <w:lang w:eastAsia="fr-FR"/>
              </w:rPr>
              <w:t>Graz (Austria)</w:t>
            </w:r>
          </w:p>
          <w:p w:rsidR="00D208DC" w:rsidRPr="002E5F4F" w:rsidRDefault="00D208DC" w:rsidP="009F4B4F">
            <w:pPr>
              <w:pStyle w:val="guardheader"/>
              <w:tabs>
                <w:tab w:val="right" w:pos="9780"/>
              </w:tabs>
              <w:spacing w:before="120" w:after="120"/>
              <w:jc w:val="both"/>
              <w:rPr>
                <w:rFonts w:cs="Arial"/>
                <w:b w:val="0"/>
                <w:color w:val="auto"/>
                <w:kern w:val="0"/>
                <w:sz w:val="20"/>
                <w:lang w:eastAsia="fr-FR"/>
              </w:rPr>
            </w:pPr>
            <w:r w:rsidRPr="002E5F4F">
              <w:rPr>
                <w:rFonts w:cs="Arial"/>
                <w:b w:val="0"/>
                <w:color w:val="auto"/>
                <w:kern w:val="0"/>
                <w:sz w:val="20"/>
                <w:lang w:eastAsia="fr-FR"/>
              </w:rPr>
              <w:t xml:space="preserve">For 10 years, Graz buses are running on biodiesel and the whole municipal bus fleet has been converted to biodiesel. 41 new climate-controlled, wheelchair-accessible biodiesel buses have been introduced. </w:t>
            </w:r>
          </w:p>
          <w:p w:rsidR="00D208DC" w:rsidRPr="002E5F4F" w:rsidRDefault="00D208DC" w:rsidP="009F4B4F">
            <w:pPr>
              <w:pStyle w:val="guardheader"/>
              <w:tabs>
                <w:tab w:val="right" w:pos="9780"/>
              </w:tabs>
              <w:spacing w:before="120" w:after="120"/>
              <w:jc w:val="both"/>
              <w:rPr>
                <w:rFonts w:cs="Arial"/>
                <w:b w:val="0"/>
                <w:color w:val="auto"/>
                <w:kern w:val="0"/>
                <w:sz w:val="20"/>
                <w:lang w:eastAsia="fr-FR"/>
              </w:rPr>
            </w:pPr>
            <w:r w:rsidRPr="002E5F4F">
              <w:rPr>
                <w:rFonts w:cs="Arial"/>
                <w:b w:val="0"/>
                <w:color w:val="auto"/>
                <w:kern w:val="0"/>
                <w:sz w:val="20"/>
                <w:lang w:eastAsia="fr-FR"/>
              </w:rPr>
              <w:t xml:space="preserve">Graz has introduced a very successful used cooking oil collection scheme collecting from restaurants and households. The collected used cooking oil is converted into biodiesel and provides most of the fuel for the </w:t>
            </w:r>
            <w:proofErr w:type="spellStart"/>
            <w:r w:rsidRPr="002E5F4F">
              <w:rPr>
                <w:rFonts w:cs="Arial"/>
                <w:b w:val="0"/>
                <w:color w:val="auto"/>
                <w:kern w:val="0"/>
                <w:sz w:val="20"/>
                <w:lang w:eastAsia="fr-FR"/>
              </w:rPr>
              <w:t>busfleet</w:t>
            </w:r>
            <w:proofErr w:type="spellEnd"/>
            <w:r w:rsidRPr="002E5F4F">
              <w:rPr>
                <w:rFonts w:cs="Arial"/>
                <w:b w:val="0"/>
                <w:color w:val="auto"/>
                <w:kern w:val="0"/>
                <w:sz w:val="20"/>
                <w:lang w:eastAsia="fr-FR"/>
              </w:rPr>
              <w:t xml:space="preserve">. The collection marketing campaign has been combined with mobility consulting. </w:t>
            </w:r>
          </w:p>
          <w:p w:rsidR="00D208DC" w:rsidRPr="00081531" w:rsidRDefault="00D208DC" w:rsidP="009F4B4F">
            <w:pPr>
              <w:pStyle w:val="guardheader"/>
              <w:tabs>
                <w:tab w:val="right" w:pos="9780"/>
              </w:tabs>
              <w:spacing w:before="120" w:after="120"/>
              <w:jc w:val="both"/>
              <w:rPr>
                <w:rFonts w:cs="Arial"/>
                <w:b w:val="0"/>
                <w:color w:val="auto"/>
                <w:kern w:val="0"/>
                <w:sz w:val="22"/>
                <w:szCs w:val="22"/>
                <w:lang w:eastAsia="fr-FR"/>
              </w:rPr>
            </w:pPr>
            <w:r w:rsidRPr="002E5F4F">
              <w:rPr>
                <w:rFonts w:cs="Arial"/>
                <w:b w:val="0"/>
                <w:color w:val="auto"/>
                <w:kern w:val="0"/>
                <w:sz w:val="20"/>
                <w:lang w:eastAsia="fr-FR"/>
              </w:rPr>
              <w:t>Graz has the only municipal public transport fleet running for 100% on 100% biodiesel</w:t>
            </w:r>
          </w:p>
        </w:tc>
      </w:tr>
      <w:tr w:rsidR="0055420E" w:rsidTr="002E5F4F">
        <w:trPr>
          <w:trHeight w:val="261"/>
        </w:trPr>
        <w:tc>
          <w:tcPr>
            <w:tcW w:w="3601" w:type="dxa"/>
          </w:tcPr>
          <w:p w:rsidR="0055420E" w:rsidRDefault="00B605ED" w:rsidP="00477175">
            <w:pPr>
              <w:pStyle w:val="TabText"/>
              <w:spacing w:before="120" w:after="120"/>
              <w:rPr>
                <w:rFonts w:ascii="Arial" w:hAnsi="Arial" w:cs="Arial"/>
                <w:i/>
                <w:color w:val="auto"/>
                <w:kern w:val="0"/>
                <w:szCs w:val="22"/>
                <w:lang w:eastAsia="fr-FR"/>
              </w:rPr>
            </w:pPr>
            <w:r>
              <w:rPr>
                <w:rFonts w:ascii="Arial" w:hAnsi="Arial" w:cs="Arial"/>
                <w:noProof/>
                <w:sz w:val="20"/>
                <w:lang w:eastAsia="en-GB"/>
              </w:rPr>
              <w:drawing>
                <wp:inline distT="0" distB="0" distL="0" distR="0" wp14:anchorId="40B12FDC" wp14:editId="6885D254">
                  <wp:extent cx="2152800" cy="1432800"/>
                  <wp:effectExtent l="0" t="0" r="0" b="0"/>
                  <wp:docPr id="4" name="Picture 4" descr="http://www.civitas.eu/photo_gallery/original/IMG_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vitas.eu/photo_gallery/original/IMG_16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2800" cy="1432800"/>
                          </a:xfrm>
                          <a:prstGeom prst="rect">
                            <a:avLst/>
                          </a:prstGeom>
                          <a:noFill/>
                          <a:ln>
                            <a:noFill/>
                          </a:ln>
                        </pic:spPr>
                      </pic:pic>
                    </a:graphicData>
                  </a:graphic>
                </wp:inline>
              </w:drawing>
            </w:r>
          </w:p>
          <w:p w:rsidR="009D6209" w:rsidRPr="009D6209" w:rsidRDefault="009D6209" w:rsidP="00477175">
            <w:pPr>
              <w:pStyle w:val="TabText"/>
              <w:spacing w:before="120" w:after="120"/>
              <w:rPr>
                <w:rFonts w:ascii="Arial" w:hAnsi="Arial" w:cs="Arial"/>
                <w:i/>
                <w:color w:val="auto"/>
                <w:kern w:val="0"/>
                <w:sz w:val="14"/>
                <w:szCs w:val="14"/>
                <w:lang w:eastAsia="fr-FR"/>
              </w:rPr>
            </w:pPr>
            <w:r w:rsidRPr="009D6209">
              <w:rPr>
                <w:rFonts w:ascii="Arial" w:hAnsi="Arial" w:cs="Arial"/>
                <w:i/>
                <w:sz w:val="14"/>
                <w:szCs w:val="14"/>
              </w:rPr>
              <w:t xml:space="preserve">Picture: Finn </w:t>
            </w:r>
            <w:proofErr w:type="spellStart"/>
            <w:r w:rsidRPr="009D6209">
              <w:rPr>
                <w:rFonts w:ascii="Arial" w:hAnsi="Arial" w:cs="Arial"/>
                <w:i/>
                <w:sz w:val="14"/>
                <w:szCs w:val="14"/>
              </w:rPr>
              <w:t>Vestergaard</w:t>
            </w:r>
            <w:proofErr w:type="spellEnd"/>
            <w:r w:rsidRPr="009D6209">
              <w:rPr>
                <w:rFonts w:ascii="Arial" w:hAnsi="Arial" w:cs="Arial"/>
                <w:i/>
                <w:sz w:val="14"/>
                <w:szCs w:val="14"/>
              </w:rPr>
              <w:t xml:space="preserve"> Madsen</w:t>
            </w:r>
          </w:p>
        </w:tc>
        <w:tc>
          <w:tcPr>
            <w:tcW w:w="5613" w:type="dxa"/>
          </w:tcPr>
          <w:p w:rsidR="0029499A" w:rsidRDefault="00A53555" w:rsidP="00477175">
            <w:pPr>
              <w:pStyle w:val="guardheader"/>
              <w:tabs>
                <w:tab w:val="right" w:pos="9780"/>
              </w:tabs>
              <w:spacing w:before="120" w:after="120"/>
              <w:jc w:val="both"/>
              <w:rPr>
                <w:caps/>
                <w:color w:val="000080"/>
                <w:sz w:val="22"/>
                <w:szCs w:val="22"/>
              </w:rPr>
            </w:pPr>
            <w:r>
              <w:rPr>
                <w:caps/>
                <w:color w:val="000080"/>
                <w:sz w:val="22"/>
                <w:szCs w:val="22"/>
              </w:rPr>
              <w:t>Aalborg and Biodiesel buses</w:t>
            </w:r>
          </w:p>
          <w:p w:rsidR="001265E2" w:rsidRDefault="003F4474" w:rsidP="001265E2">
            <w:pPr>
              <w:pStyle w:val="guardheader"/>
              <w:tabs>
                <w:tab w:val="right" w:pos="8789"/>
              </w:tabs>
              <w:spacing w:before="120" w:after="120"/>
              <w:jc w:val="both"/>
              <w:rPr>
                <w:rFonts w:cs="Arial"/>
                <w:b w:val="0"/>
                <w:i/>
                <w:color w:val="auto"/>
                <w:kern w:val="0"/>
                <w:sz w:val="22"/>
                <w:szCs w:val="22"/>
                <w:lang w:eastAsia="fr-FR"/>
              </w:rPr>
            </w:pPr>
            <w:r>
              <w:rPr>
                <w:rFonts w:cs="Arial"/>
                <w:b w:val="0"/>
                <w:i/>
                <w:color w:val="auto"/>
                <w:kern w:val="0"/>
                <w:sz w:val="22"/>
                <w:szCs w:val="22"/>
                <w:lang w:eastAsia="fr-FR"/>
              </w:rPr>
              <w:t xml:space="preserve">Gustav </w:t>
            </w:r>
            <w:proofErr w:type="spellStart"/>
            <w:r>
              <w:rPr>
                <w:rFonts w:cs="Arial"/>
                <w:b w:val="0"/>
                <w:i/>
                <w:color w:val="auto"/>
                <w:kern w:val="0"/>
                <w:sz w:val="22"/>
                <w:szCs w:val="22"/>
                <w:lang w:eastAsia="fr-FR"/>
              </w:rPr>
              <w:t>Friis</w:t>
            </w:r>
            <w:proofErr w:type="spellEnd"/>
            <w:r w:rsidR="001265E2">
              <w:rPr>
                <w:rFonts w:cs="Arial"/>
                <w:b w:val="0"/>
                <w:i/>
                <w:color w:val="auto"/>
                <w:kern w:val="0"/>
                <w:sz w:val="22"/>
                <w:szCs w:val="22"/>
                <w:lang w:eastAsia="fr-FR"/>
              </w:rPr>
              <w:t xml:space="preserve">, </w:t>
            </w:r>
            <w:r>
              <w:rPr>
                <w:rFonts w:cs="Arial"/>
                <w:b w:val="0"/>
                <w:i/>
                <w:color w:val="auto"/>
                <w:kern w:val="0"/>
                <w:sz w:val="22"/>
                <w:szCs w:val="22"/>
                <w:lang w:eastAsia="fr-FR"/>
              </w:rPr>
              <w:t>Aalborg</w:t>
            </w:r>
            <w:r w:rsidR="001265E2">
              <w:rPr>
                <w:rFonts w:cs="Arial"/>
                <w:b w:val="0"/>
                <w:i/>
                <w:color w:val="auto"/>
                <w:kern w:val="0"/>
                <w:sz w:val="22"/>
                <w:szCs w:val="22"/>
                <w:lang w:eastAsia="fr-FR"/>
              </w:rPr>
              <w:t xml:space="preserve"> </w:t>
            </w:r>
            <w:r>
              <w:rPr>
                <w:rFonts w:cs="Arial"/>
                <w:b w:val="0"/>
                <w:i/>
                <w:color w:val="auto"/>
                <w:kern w:val="0"/>
                <w:sz w:val="22"/>
                <w:szCs w:val="22"/>
                <w:lang w:eastAsia="fr-FR"/>
              </w:rPr>
              <w:t>(Denmark</w:t>
            </w:r>
            <w:r w:rsidR="001265E2">
              <w:rPr>
                <w:rFonts w:cs="Arial"/>
                <w:b w:val="0"/>
                <w:i/>
                <w:color w:val="auto"/>
                <w:kern w:val="0"/>
                <w:sz w:val="22"/>
                <w:szCs w:val="22"/>
                <w:lang w:eastAsia="fr-FR"/>
              </w:rPr>
              <w:t>)</w:t>
            </w:r>
          </w:p>
          <w:p w:rsidR="002E5F4F" w:rsidRPr="002E5F4F" w:rsidRDefault="002E5F4F" w:rsidP="002E5F4F">
            <w:pPr>
              <w:pStyle w:val="guardheader"/>
              <w:tabs>
                <w:tab w:val="right" w:pos="9780"/>
              </w:tabs>
              <w:spacing w:before="120" w:after="120"/>
              <w:jc w:val="both"/>
              <w:rPr>
                <w:rFonts w:cs="Arial"/>
                <w:b w:val="0"/>
                <w:color w:val="auto"/>
                <w:kern w:val="0"/>
                <w:sz w:val="20"/>
                <w:lang w:eastAsia="fr-FR"/>
              </w:rPr>
            </w:pPr>
            <w:r w:rsidRPr="002E5F4F">
              <w:rPr>
                <w:rFonts w:cs="Arial"/>
                <w:b w:val="0"/>
                <w:color w:val="auto"/>
                <w:kern w:val="0"/>
                <w:sz w:val="20"/>
                <w:lang w:eastAsia="fr-FR"/>
              </w:rPr>
              <w:t xml:space="preserve">Fossil oil is a scarce resource and the use of it leads to environmental changes with large impacts to the world’s population. Using bio-diesel is a measure that can help to prevent these impacts. Not only are the CO2-emission reduced, but also (rather logical) the consumption of fossil fuels. </w:t>
            </w:r>
          </w:p>
          <w:p w:rsidR="006C6AC7" w:rsidRPr="002E5F4F" w:rsidRDefault="002E5F4F" w:rsidP="00E34D13">
            <w:pPr>
              <w:pStyle w:val="guardheader"/>
              <w:tabs>
                <w:tab w:val="right" w:pos="9780"/>
              </w:tabs>
              <w:spacing w:before="120" w:after="120"/>
              <w:jc w:val="both"/>
              <w:rPr>
                <w:rFonts w:cs="Arial"/>
                <w:b w:val="0"/>
                <w:color w:val="auto"/>
                <w:kern w:val="0"/>
                <w:sz w:val="20"/>
                <w:lang w:eastAsia="fr-FR"/>
              </w:rPr>
            </w:pPr>
            <w:r w:rsidRPr="002E5F4F">
              <w:rPr>
                <w:rFonts w:cs="Arial"/>
                <w:b w:val="0"/>
                <w:color w:val="auto"/>
                <w:kern w:val="0"/>
                <w:sz w:val="20"/>
                <w:lang w:eastAsia="fr-FR"/>
              </w:rPr>
              <w:t>In the City of Aalborg, two projects have been dealing with bio-diesel. In total fifty buses and almost fifty postal vehicles have been operati</w:t>
            </w:r>
            <w:bookmarkStart w:id="0" w:name="_GoBack"/>
            <w:bookmarkEnd w:id="0"/>
            <w:r w:rsidRPr="002E5F4F">
              <w:rPr>
                <w:rFonts w:cs="Arial"/>
                <w:b w:val="0"/>
                <w:color w:val="auto"/>
                <w:kern w:val="0"/>
                <w:sz w:val="20"/>
                <w:lang w:eastAsia="fr-FR"/>
              </w:rPr>
              <w:t>ng on bio-diesel blends between 10% and 20% percent. The bio-diesel is made from animal fat waste which is not usable for other purposes. Due to other properties of the bio-diesel products, the risks of implementing this have been researched throughout the project and strategies on how to avoid any problems and break downs in fleets that depends on full operation have been developed. This has resulted in a smooth operation of the vehicles, yet fulfilling innovative objectives.</w:t>
            </w:r>
          </w:p>
        </w:tc>
      </w:tr>
      <w:tr w:rsidR="0055420E" w:rsidTr="002E5F4F">
        <w:trPr>
          <w:trHeight w:val="261"/>
        </w:trPr>
        <w:tc>
          <w:tcPr>
            <w:tcW w:w="3601" w:type="dxa"/>
          </w:tcPr>
          <w:p w:rsidR="0055420E" w:rsidRDefault="00E6693B" w:rsidP="00477175">
            <w:pPr>
              <w:pStyle w:val="TabText"/>
              <w:spacing w:before="120" w:after="120"/>
            </w:pPr>
            <w:r>
              <w:rPr>
                <w:rFonts w:ascii="Arial" w:hAnsi="Arial" w:cs="Arial"/>
                <w:noProof/>
                <w:sz w:val="20"/>
                <w:lang w:eastAsia="en-GB"/>
              </w:rPr>
              <w:lastRenderedPageBreak/>
              <w:drawing>
                <wp:inline distT="0" distB="0" distL="0" distR="0" wp14:anchorId="610DF2DC" wp14:editId="6F2AD250">
                  <wp:extent cx="2170800" cy="1371600"/>
                  <wp:effectExtent l="0" t="0" r="1270" b="0"/>
                  <wp:docPr id="5" name="Picture 5" descr="http://www.civitas.eu/photo_gallery/EEV_in_D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vitas.eu/photo_gallery/EEV_in_DS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0800" cy="1371600"/>
                          </a:xfrm>
                          <a:prstGeom prst="rect">
                            <a:avLst/>
                          </a:prstGeom>
                          <a:noFill/>
                          <a:ln>
                            <a:noFill/>
                          </a:ln>
                        </pic:spPr>
                      </pic:pic>
                    </a:graphicData>
                  </a:graphic>
                </wp:inline>
              </w:drawing>
            </w:r>
          </w:p>
          <w:p w:rsidR="00E6693B" w:rsidRDefault="00E6693B" w:rsidP="00E6693B">
            <w:pPr>
              <w:pStyle w:val="TabText"/>
              <w:spacing w:before="120" w:after="120"/>
            </w:pPr>
            <w:r w:rsidRPr="009D6209">
              <w:rPr>
                <w:rFonts w:ascii="Arial" w:hAnsi="Arial" w:cs="Arial"/>
                <w:i/>
                <w:sz w:val="14"/>
                <w:szCs w:val="14"/>
              </w:rPr>
              <w:t xml:space="preserve">Picture: </w:t>
            </w:r>
            <w:r>
              <w:rPr>
                <w:rFonts w:ascii="Arial" w:hAnsi="Arial" w:cs="Arial"/>
                <w:i/>
                <w:sz w:val="14"/>
                <w:szCs w:val="14"/>
              </w:rPr>
              <w:t>CIVITAS</w:t>
            </w:r>
          </w:p>
        </w:tc>
        <w:tc>
          <w:tcPr>
            <w:tcW w:w="5613" w:type="dxa"/>
          </w:tcPr>
          <w:p w:rsidR="001265E2" w:rsidRDefault="00A53555" w:rsidP="001265E2">
            <w:pPr>
              <w:pStyle w:val="guardheader"/>
              <w:tabs>
                <w:tab w:val="right" w:pos="9780"/>
              </w:tabs>
              <w:spacing w:before="120" w:after="120"/>
              <w:jc w:val="both"/>
              <w:rPr>
                <w:caps/>
                <w:color w:val="000080"/>
                <w:sz w:val="22"/>
                <w:szCs w:val="22"/>
              </w:rPr>
            </w:pPr>
            <w:r w:rsidRPr="00A53555">
              <w:rPr>
                <w:caps/>
                <w:color w:val="000080"/>
                <w:sz w:val="22"/>
                <w:szCs w:val="22"/>
              </w:rPr>
              <w:t>Dbus Fleet Running on Biodiesel</w:t>
            </w:r>
          </w:p>
          <w:p w:rsidR="001265E2" w:rsidRPr="003F4474" w:rsidRDefault="003F4474" w:rsidP="003F4474">
            <w:pPr>
              <w:pStyle w:val="guardheader"/>
              <w:tabs>
                <w:tab w:val="right" w:pos="8789"/>
              </w:tabs>
              <w:spacing w:before="120" w:after="120"/>
              <w:jc w:val="both"/>
              <w:rPr>
                <w:rFonts w:cs="Arial"/>
                <w:b w:val="0"/>
                <w:i/>
                <w:color w:val="auto"/>
                <w:kern w:val="0"/>
                <w:sz w:val="22"/>
                <w:szCs w:val="22"/>
                <w:lang w:eastAsia="fr-FR"/>
              </w:rPr>
            </w:pPr>
            <w:r w:rsidRPr="003F4474">
              <w:rPr>
                <w:rFonts w:cs="Arial"/>
                <w:b w:val="0"/>
                <w:i/>
                <w:color w:val="auto"/>
                <w:kern w:val="0"/>
                <w:sz w:val="22"/>
                <w:szCs w:val="22"/>
                <w:lang w:eastAsia="fr-FR"/>
              </w:rPr>
              <w:t xml:space="preserve">Eduardo González Lopez, </w:t>
            </w:r>
            <w:proofErr w:type="spellStart"/>
            <w:r w:rsidRPr="003F4474">
              <w:rPr>
                <w:rFonts w:cs="Arial"/>
                <w:b w:val="0"/>
                <w:i/>
                <w:color w:val="auto"/>
                <w:kern w:val="0"/>
                <w:sz w:val="22"/>
                <w:szCs w:val="22"/>
                <w:lang w:eastAsia="fr-FR"/>
              </w:rPr>
              <w:t>Donastia</w:t>
            </w:r>
            <w:proofErr w:type="spellEnd"/>
            <w:r w:rsidRPr="003F4474">
              <w:rPr>
                <w:rFonts w:cs="Arial"/>
                <w:b w:val="0"/>
                <w:i/>
                <w:color w:val="auto"/>
                <w:kern w:val="0"/>
                <w:sz w:val="22"/>
                <w:szCs w:val="22"/>
                <w:lang w:eastAsia="fr-FR"/>
              </w:rPr>
              <w:t>-San Sebastian</w:t>
            </w:r>
            <w:r w:rsidR="00A53555">
              <w:rPr>
                <w:rFonts w:cs="Arial"/>
                <w:b w:val="0"/>
                <w:i/>
                <w:color w:val="auto"/>
                <w:kern w:val="0"/>
                <w:sz w:val="22"/>
                <w:szCs w:val="22"/>
                <w:lang w:eastAsia="fr-FR"/>
              </w:rPr>
              <w:t xml:space="preserve">, </w:t>
            </w:r>
            <w:r w:rsidR="00A53555" w:rsidRPr="00A53555">
              <w:rPr>
                <w:rFonts w:cs="Arial"/>
                <w:b w:val="0"/>
                <w:i/>
                <w:color w:val="auto"/>
                <w:kern w:val="0"/>
                <w:sz w:val="22"/>
                <w:szCs w:val="22"/>
                <w:lang w:eastAsia="fr-FR"/>
              </w:rPr>
              <w:t xml:space="preserve">Chief of </w:t>
            </w:r>
            <w:proofErr w:type="spellStart"/>
            <w:r w:rsidR="00A53555" w:rsidRPr="00A53555">
              <w:rPr>
                <w:rFonts w:cs="Arial"/>
                <w:b w:val="0"/>
                <w:i/>
                <w:color w:val="auto"/>
                <w:kern w:val="0"/>
                <w:sz w:val="22"/>
                <w:szCs w:val="22"/>
                <w:lang w:eastAsia="fr-FR"/>
              </w:rPr>
              <w:t>Manteinance</w:t>
            </w:r>
            <w:proofErr w:type="spellEnd"/>
            <w:r w:rsidR="00A53555" w:rsidRPr="00A53555">
              <w:rPr>
                <w:rFonts w:cs="Arial"/>
                <w:b w:val="0"/>
                <w:i/>
                <w:color w:val="auto"/>
                <w:kern w:val="0"/>
                <w:sz w:val="22"/>
                <w:szCs w:val="22"/>
                <w:lang w:eastAsia="fr-FR"/>
              </w:rPr>
              <w:t xml:space="preserve"> department in </w:t>
            </w:r>
            <w:proofErr w:type="spellStart"/>
            <w:r w:rsidR="00A53555" w:rsidRPr="00A53555">
              <w:rPr>
                <w:rFonts w:cs="Arial"/>
                <w:b w:val="0"/>
                <w:i/>
                <w:color w:val="auto"/>
                <w:kern w:val="0"/>
                <w:sz w:val="22"/>
                <w:szCs w:val="22"/>
                <w:lang w:eastAsia="fr-FR"/>
              </w:rPr>
              <w:t>Dbus</w:t>
            </w:r>
            <w:proofErr w:type="spellEnd"/>
            <w:r>
              <w:rPr>
                <w:rFonts w:cs="Arial"/>
                <w:b w:val="0"/>
                <w:i/>
                <w:color w:val="auto"/>
                <w:kern w:val="0"/>
                <w:sz w:val="22"/>
                <w:szCs w:val="22"/>
                <w:lang w:eastAsia="fr-FR"/>
              </w:rPr>
              <w:t xml:space="preserve"> (Spain</w:t>
            </w:r>
            <w:r w:rsidR="001265E2">
              <w:rPr>
                <w:rFonts w:cs="Arial"/>
                <w:b w:val="0"/>
                <w:i/>
                <w:color w:val="auto"/>
                <w:kern w:val="0"/>
                <w:sz w:val="22"/>
                <w:szCs w:val="22"/>
                <w:lang w:eastAsia="fr-FR"/>
              </w:rPr>
              <w:t>)</w:t>
            </w:r>
          </w:p>
          <w:p w:rsidR="00E6693B" w:rsidRPr="002E5F4F" w:rsidRDefault="00E6693B" w:rsidP="00E6693B">
            <w:pPr>
              <w:pStyle w:val="guardheader"/>
              <w:tabs>
                <w:tab w:val="right" w:pos="9780"/>
              </w:tabs>
              <w:spacing w:before="120" w:after="120"/>
              <w:jc w:val="both"/>
              <w:rPr>
                <w:rFonts w:cs="Arial"/>
                <w:b w:val="0"/>
                <w:color w:val="auto"/>
                <w:kern w:val="0"/>
                <w:sz w:val="20"/>
                <w:lang w:eastAsia="fr-FR"/>
              </w:rPr>
            </w:pPr>
            <w:r w:rsidRPr="002E5F4F">
              <w:rPr>
                <w:rFonts w:cs="Arial"/>
                <w:b w:val="0"/>
                <w:color w:val="auto"/>
                <w:kern w:val="0"/>
                <w:sz w:val="20"/>
                <w:lang w:eastAsia="fr-FR"/>
              </w:rPr>
              <w:t>Within the CIVITAS ARCHIMEDES</w:t>
            </w:r>
            <w:r w:rsidR="002B22C4" w:rsidRPr="002E5F4F">
              <w:rPr>
                <w:rFonts w:cs="Arial"/>
                <w:b w:val="0"/>
                <w:color w:val="auto"/>
                <w:kern w:val="0"/>
                <w:sz w:val="20"/>
                <w:lang w:eastAsia="fr-FR"/>
              </w:rPr>
              <w:t xml:space="preserve"> </w:t>
            </w:r>
            <w:r w:rsidRPr="002E5F4F">
              <w:rPr>
                <w:rFonts w:cs="Arial"/>
                <w:b w:val="0"/>
                <w:color w:val="auto"/>
                <w:kern w:val="0"/>
                <w:sz w:val="20"/>
                <w:lang w:eastAsia="fr-FR"/>
              </w:rPr>
              <w:t>project, CTSS-DBUS goals included reducing dependency on fossil fuels, as well as to bring down emission levels and increase energy efficiency.</w:t>
            </w:r>
          </w:p>
          <w:p w:rsidR="006C6AC7" w:rsidRPr="00E6693B" w:rsidRDefault="00E6693B" w:rsidP="003F4474">
            <w:pPr>
              <w:pStyle w:val="guardheader"/>
              <w:tabs>
                <w:tab w:val="right" w:pos="9780"/>
              </w:tabs>
              <w:spacing w:before="120" w:after="120"/>
              <w:jc w:val="both"/>
              <w:rPr>
                <w:rFonts w:cs="Arial"/>
                <w:b w:val="0"/>
                <w:color w:val="auto"/>
                <w:kern w:val="0"/>
                <w:sz w:val="22"/>
                <w:szCs w:val="22"/>
                <w:lang w:eastAsia="fr-FR"/>
              </w:rPr>
            </w:pPr>
            <w:r w:rsidRPr="002E5F4F">
              <w:rPr>
                <w:rFonts w:cs="Arial"/>
                <w:b w:val="0"/>
                <w:color w:val="auto"/>
                <w:kern w:val="0"/>
                <w:sz w:val="20"/>
                <w:lang w:eastAsia="fr-FR"/>
              </w:rPr>
              <w:t>In 2009, when the ARCHIMEDES project started, CTSS-DBUS installed a biodiesel mixing station at its own premises. This allowed the company to experiment with different biodiesel blends to operate its fleet (currently 120 vehicles). After four years, the experience gained has helped reach an optimum biodiesel mix compatible with the technical needs of its fleet (currently 95 buses are running on a 30% blend, 15 buses on a 50% blend and six buses on 100% biodiesel). This allowed for a significant reduction in terms of greenhouse gas and pollutant emissions.</w:t>
            </w:r>
          </w:p>
        </w:tc>
      </w:tr>
      <w:tr w:rsidR="0055420E" w:rsidTr="002E5F4F">
        <w:trPr>
          <w:trHeight w:val="261"/>
        </w:trPr>
        <w:tc>
          <w:tcPr>
            <w:tcW w:w="3601" w:type="dxa"/>
          </w:tcPr>
          <w:p w:rsidR="0055420E" w:rsidRDefault="001265E2" w:rsidP="001265E2">
            <w:pPr>
              <w:pStyle w:val="TabText"/>
              <w:spacing w:before="120" w:after="120"/>
            </w:pPr>
            <w:r w:rsidRPr="001265E2">
              <w:rPr>
                <w:rFonts w:ascii="Arial" w:hAnsi="Arial" w:cs="Arial"/>
                <w:i/>
                <w:color w:val="auto"/>
                <w:kern w:val="0"/>
                <w:szCs w:val="22"/>
                <w:lang w:eastAsia="fr-FR"/>
              </w:rPr>
              <w:t>Picture</w:t>
            </w:r>
          </w:p>
        </w:tc>
        <w:tc>
          <w:tcPr>
            <w:tcW w:w="5613" w:type="dxa"/>
          </w:tcPr>
          <w:p w:rsidR="001265E2" w:rsidRDefault="001265E2" w:rsidP="001265E2">
            <w:pPr>
              <w:pStyle w:val="guardheader"/>
              <w:tabs>
                <w:tab w:val="right" w:pos="9780"/>
              </w:tabs>
              <w:spacing w:before="120" w:after="120"/>
              <w:jc w:val="both"/>
              <w:rPr>
                <w:caps/>
                <w:color w:val="000080"/>
                <w:sz w:val="22"/>
                <w:szCs w:val="22"/>
              </w:rPr>
            </w:pPr>
            <w:r>
              <w:rPr>
                <w:caps/>
                <w:color w:val="000080"/>
                <w:sz w:val="22"/>
                <w:szCs w:val="22"/>
              </w:rPr>
              <w:t>TITLE</w:t>
            </w:r>
          </w:p>
          <w:p w:rsidR="001265E2" w:rsidRDefault="003F4474" w:rsidP="001265E2">
            <w:pPr>
              <w:pStyle w:val="guardheader"/>
              <w:tabs>
                <w:tab w:val="right" w:pos="8789"/>
              </w:tabs>
              <w:spacing w:before="120" w:after="120"/>
              <w:jc w:val="both"/>
              <w:rPr>
                <w:rFonts w:cs="Arial"/>
                <w:b w:val="0"/>
                <w:i/>
                <w:color w:val="auto"/>
                <w:kern w:val="0"/>
                <w:sz w:val="22"/>
                <w:szCs w:val="22"/>
                <w:lang w:eastAsia="fr-FR"/>
              </w:rPr>
            </w:pPr>
            <w:r>
              <w:rPr>
                <w:rFonts w:cs="Arial"/>
                <w:b w:val="0"/>
                <w:i/>
                <w:color w:val="auto"/>
                <w:kern w:val="0"/>
                <w:sz w:val="22"/>
                <w:szCs w:val="22"/>
                <w:lang w:eastAsia="fr-FR"/>
              </w:rPr>
              <w:t>EBB European Biodiesel Board</w:t>
            </w:r>
            <w:r w:rsidR="001265E2">
              <w:rPr>
                <w:rFonts w:cs="Arial"/>
                <w:b w:val="0"/>
                <w:i/>
                <w:color w:val="auto"/>
                <w:kern w:val="0"/>
                <w:sz w:val="22"/>
                <w:szCs w:val="22"/>
                <w:lang w:eastAsia="fr-FR"/>
              </w:rPr>
              <w:t>, (</w:t>
            </w:r>
            <w:r>
              <w:rPr>
                <w:rFonts w:cs="Arial"/>
                <w:b w:val="0"/>
                <w:i/>
                <w:color w:val="auto"/>
                <w:kern w:val="0"/>
                <w:sz w:val="22"/>
                <w:szCs w:val="22"/>
                <w:lang w:eastAsia="fr-FR"/>
              </w:rPr>
              <w:t>Belgium</w:t>
            </w:r>
            <w:r w:rsidR="001265E2">
              <w:rPr>
                <w:rFonts w:cs="Arial"/>
                <w:b w:val="0"/>
                <w:i/>
                <w:color w:val="auto"/>
                <w:kern w:val="0"/>
                <w:sz w:val="22"/>
                <w:szCs w:val="22"/>
                <w:lang w:eastAsia="fr-FR"/>
              </w:rPr>
              <w:t>)</w:t>
            </w:r>
            <w:r w:rsidR="00B70C6C">
              <w:rPr>
                <w:rFonts w:cs="Arial"/>
                <w:b w:val="0"/>
                <w:i/>
                <w:color w:val="auto"/>
                <w:kern w:val="0"/>
                <w:sz w:val="22"/>
                <w:szCs w:val="22"/>
                <w:lang w:eastAsia="fr-FR"/>
              </w:rPr>
              <w:t xml:space="preserve"> tbc</w:t>
            </w:r>
          </w:p>
          <w:p w:rsidR="0055420E" w:rsidRPr="001C4239" w:rsidRDefault="0055420E" w:rsidP="00A272C9">
            <w:pPr>
              <w:spacing w:before="120" w:after="120"/>
              <w:jc w:val="both"/>
              <w:rPr>
                <w:rFonts w:ascii="Arial" w:hAnsi="Arial" w:cs="Arial"/>
                <w:color w:val="auto"/>
                <w:kern w:val="0"/>
                <w:szCs w:val="22"/>
                <w:lang w:eastAsia="fr-FR"/>
              </w:rPr>
            </w:pPr>
          </w:p>
        </w:tc>
      </w:tr>
    </w:tbl>
    <w:p w:rsidR="006C6AC7" w:rsidRDefault="006C6AC7" w:rsidP="001A12D8">
      <w:pPr>
        <w:spacing w:before="120" w:after="120"/>
      </w:pPr>
    </w:p>
    <w:sectPr w:rsidR="006C6AC7" w:rsidSect="00AF1EC2">
      <w:headerReference w:type="default" r:id="rId15"/>
      <w:footerReference w:type="default" r:id="rId16"/>
      <w:headerReference w:type="first" r:id="rId17"/>
      <w:footerReference w:type="first" r:id="rId18"/>
      <w:pgSz w:w="11906" w:h="16838" w:code="9"/>
      <w:pgMar w:top="699" w:right="1701" w:bottom="1418" w:left="1418"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6C" w:rsidRDefault="00B70C6C">
      <w:r>
        <w:separator/>
      </w:r>
    </w:p>
  </w:endnote>
  <w:endnote w:type="continuationSeparator" w:id="0">
    <w:p w:rsidR="00B70C6C" w:rsidRDefault="00B7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auto"/>
      </w:tblBorders>
      <w:tblLook w:val="01E0" w:firstRow="1" w:lastRow="1" w:firstColumn="1" w:lastColumn="1" w:noHBand="0" w:noVBand="0"/>
    </w:tblPr>
    <w:tblGrid>
      <w:gridCol w:w="116"/>
      <w:gridCol w:w="3720"/>
      <w:gridCol w:w="737"/>
      <w:gridCol w:w="1783"/>
      <w:gridCol w:w="2539"/>
      <w:gridCol w:w="108"/>
    </w:tblGrid>
    <w:tr w:rsidR="00B70C6C" w:rsidTr="00717653">
      <w:tc>
        <w:tcPr>
          <w:tcW w:w="4573" w:type="dxa"/>
          <w:gridSpan w:val="3"/>
          <w:tcBorders>
            <w:top w:val="nil"/>
            <w:bottom w:val="single" w:sz="8" w:space="0" w:color="auto"/>
          </w:tcBorders>
        </w:tcPr>
        <w:p w:rsidR="00B70C6C" w:rsidRDefault="00B70C6C">
          <w:pPr>
            <w:pStyle w:val="guardfooter"/>
          </w:pPr>
        </w:p>
      </w:tc>
      <w:tc>
        <w:tcPr>
          <w:tcW w:w="4430" w:type="dxa"/>
          <w:gridSpan w:val="3"/>
          <w:tcBorders>
            <w:top w:val="nil"/>
            <w:bottom w:val="single" w:sz="8" w:space="0" w:color="auto"/>
          </w:tcBorders>
        </w:tcPr>
        <w:p w:rsidR="00B70C6C" w:rsidRDefault="00B70C6C">
          <w:pPr>
            <w:pStyle w:val="guardfooter"/>
          </w:pPr>
        </w:p>
      </w:tc>
    </w:tr>
    <w:tr w:rsidR="00B70C6C" w:rsidTr="00717653">
      <w:tc>
        <w:tcPr>
          <w:tcW w:w="4573" w:type="dxa"/>
          <w:gridSpan w:val="3"/>
          <w:tcBorders>
            <w:top w:val="single" w:sz="8" w:space="0" w:color="auto"/>
          </w:tcBorders>
        </w:tcPr>
        <w:p w:rsidR="00B70C6C" w:rsidRDefault="00B70C6C">
          <w:pPr>
            <w:pStyle w:val="guardfooter"/>
          </w:pPr>
        </w:p>
      </w:tc>
      <w:tc>
        <w:tcPr>
          <w:tcW w:w="4430" w:type="dxa"/>
          <w:gridSpan w:val="3"/>
          <w:tcBorders>
            <w:top w:val="single" w:sz="8" w:space="0" w:color="auto"/>
          </w:tcBorders>
          <w:vAlign w:val="center"/>
        </w:tcPr>
        <w:p w:rsidR="00B70C6C" w:rsidRDefault="00B70C6C">
          <w:pPr>
            <w:pStyle w:val="guardfooter"/>
            <w:jc w:val="right"/>
          </w:pPr>
        </w:p>
      </w:tc>
    </w:tr>
    <w:tr w:rsidR="00B70C6C" w:rsidRPr="00CE3FF1" w:rsidTr="00717653">
      <w:tblPrEx>
        <w:tblBorders>
          <w:top w:val="single" w:sz="4" w:space="0" w:color="000080"/>
        </w:tblBorders>
        <w:tblCellMar>
          <w:left w:w="0" w:type="dxa"/>
          <w:right w:w="0" w:type="dxa"/>
        </w:tblCellMar>
        <w:tblLook w:val="00A0" w:firstRow="1" w:lastRow="0" w:firstColumn="1" w:lastColumn="0" w:noHBand="0" w:noVBand="0"/>
      </w:tblPrEx>
      <w:trPr>
        <w:gridBefore w:val="1"/>
        <w:gridAfter w:val="1"/>
        <w:wBefore w:w="116" w:type="dxa"/>
        <w:wAfter w:w="108" w:type="dxa"/>
        <w:trHeight w:hRule="exact" w:val="397"/>
      </w:trPr>
      <w:tc>
        <w:tcPr>
          <w:tcW w:w="3720" w:type="dxa"/>
          <w:shd w:val="clear" w:color="auto" w:fill="auto"/>
          <w:vAlign w:val="center"/>
        </w:tcPr>
        <w:p w:rsidR="00B70C6C" w:rsidRPr="00CE3FF1" w:rsidRDefault="00B70C6C" w:rsidP="00F91294">
          <w:pPr>
            <w:pStyle w:val="Footer"/>
            <w:rPr>
              <w:color w:val="000080"/>
              <w:sz w:val="16"/>
            </w:rPr>
          </w:pPr>
        </w:p>
      </w:tc>
      <w:tc>
        <w:tcPr>
          <w:tcW w:w="2520" w:type="dxa"/>
          <w:gridSpan w:val="2"/>
          <w:shd w:val="clear" w:color="auto" w:fill="auto"/>
          <w:vAlign w:val="center"/>
        </w:tcPr>
        <w:p w:rsidR="00B70C6C" w:rsidRPr="00CE3FF1" w:rsidRDefault="00B70C6C" w:rsidP="00F91294">
          <w:pPr>
            <w:pStyle w:val="Footer"/>
            <w:jc w:val="center"/>
            <w:rPr>
              <w:color w:val="000080"/>
              <w:sz w:val="16"/>
            </w:rPr>
          </w:pPr>
        </w:p>
      </w:tc>
      <w:tc>
        <w:tcPr>
          <w:tcW w:w="2539" w:type="dxa"/>
          <w:shd w:val="clear" w:color="auto" w:fill="auto"/>
          <w:vAlign w:val="center"/>
        </w:tcPr>
        <w:p w:rsidR="00B70C6C" w:rsidRPr="00CE3FF1" w:rsidRDefault="00B70C6C" w:rsidP="00F91294">
          <w:pPr>
            <w:pStyle w:val="Footer"/>
            <w:jc w:val="right"/>
            <w:rPr>
              <w:color w:val="000080"/>
              <w:sz w:val="16"/>
            </w:rPr>
          </w:pPr>
          <w:r w:rsidRPr="00CE3FF1">
            <w:rPr>
              <w:color w:val="000080"/>
              <w:sz w:val="16"/>
            </w:rPr>
            <w:fldChar w:fldCharType="begin"/>
          </w:r>
          <w:r w:rsidRPr="00CE3FF1">
            <w:rPr>
              <w:color w:val="000080"/>
              <w:sz w:val="16"/>
            </w:rPr>
            <w:instrText xml:space="preserve"> PAGE </w:instrText>
          </w:r>
          <w:r w:rsidRPr="00CE3FF1">
            <w:rPr>
              <w:color w:val="000080"/>
              <w:sz w:val="16"/>
            </w:rPr>
            <w:fldChar w:fldCharType="separate"/>
          </w:r>
          <w:r w:rsidR="00A53555">
            <w:rPr>
              <w:noProof/>
              <w:color w:val="000080"/>
              <w:sz w:val="16"/>
            </w:rPr>
            <w:t>2</w:t>
          </w:r>
          <w:r w:rsidRPr="00CE3FF1">
            <w:rPr>
              <w:color w:val="000080"/>
              <w:sz w:val="16"/>
            </w:rPr>
            <w:fldChar w:fldCharType="end"/>
          </w:r>
          <w:r w:rsidRPr="00CE3FF1">
            <w:rPr>
              <w:color w:val="000080"/>
              <w:sz w:val="16"/>
            </w:rPr>
            <w:t xml:space="preserve"> / </w:t>
          </w:r>
          <w:r w:rsidRPr="00CE3FF1">
            <w:rPr>
              <w:color w:val="000080"/>
              <w:sz w:val="16"/>
            </w:rPr>
            <w:fldChar w:fldCharType="begin"/>
          </w:r>
          <w:r w:rsidRPr="00CE3FF1">
            <w:rPr>
              <w:color w:val="000080"/>
              <w:sz w:val="16"/>
            </w:rPr>
            <w:instrText xml:space="preserve"> NUMPAGES </w:instrText>
          </w:r>
          <w:r w:rsidRPr="00CE3FF1">
            <w:rPr>
              <w:color w:val="000080"/>
              <w:sz w:val="16"/>
            </w:rPr>
            <w:fldChar w:fldCharType="separate"/>
          </w:r>
          <w:r w:rsidR="00A53555">
            <w:rPr>
              <w:noProof/>
              <w:color w:val="000080"/>
              <w:sz w:val="16"/>
            </w:rPr>
            <w:t>3</w:t>
          </w:r>
          <w:r w:rsidRPr="00CE3FF1">
            <w:rPr>
              <w:color w:val="000080"/>
              <w:sz w:val="16"/>
            </w:rPr>
            <w:fldChar w:fldCharType="end"/>
          </w:r>
        </w:p>
      </w:tc>
    </w:tr>
  </w:tbl>
  <w:p w:rsidR="00B70C6C" w:rsidRDefault="00B70C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6C" w:rsidRPr="0014074F" w:rsidRDefault="00B70C6C" w:rsidP="00CE3FF1">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720"/>
      <w:gridCol w:w="2520"/>
      <w:gridCol w:w="2539"/>
    </w:tblGrid>
    <w:tr w:rsidR="00B70C6C" w:rsidRPr="00CE3FF1" w:rsidTr="00CE3FF1">
      <w:trPr>
        <w:trHeight w:hRule="exact" w:val="397"/>
      </w:trPr>
      <w:tc>
        <w:tcPr>
          <w:tcW w:w="3020" w:type="dxa"/>
          <w:shd w:val="clear" w:color="auto" w:fill="auto"/>
          <w:vAlign w:val="center"/>
        </w:tcPr>
        <w:p w:rsidR="00B70C6C" w:rsidRPr="00CE3FF1" w:rsidRDefault="00B70C6C" w:rsidP="00CE3FF1">
          <w:pPr>
            <w:pStyle w:val="Footer"/>
            <w:rPr>
              <w:color w:val="000080"/>
              <w:sz w:val="16"/>
            </w:rPr>
          </w:pPr>
          <w:r>
            <w:rPr>
              <w:noProof/>
              <w:color w:val="000080"/>
              <w:sz w:val="16"/>
              <w:lang w:eastAsia="en-GB"/>
            </w:rPr>
            <w:drawing>
              <wp:inline distT="0" distB="0" distL="0" distR="0" wp14:anchorId="5CDFE656" wp14:editId="14946336">
                <wp:extent cx="2362200" cy="238125"/>
                <wp:effectExtent l="0" t="0" r="0" b="9525"/>
                <wp:docPr id="6" name="Afbeelding 6" descr="CIV_vanguard_pagefoo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V_vanguard_pagefoo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a:ln>
                          <a:noFill/>
                        </a:ln>
                      </pic:spPr>
                    </pic:pic>
                  </a:graphicData>
                </a:graphic>
              </wp:inline>
            </w:drawing>
          </w:r>
        </w:p>
      </w:tc>
      <w:tc>
        <w:tcPr>
          <w:tcW w:w="3022" w:type="dxa"/>
          <w:shd w:val="clear" w:color="auto" w:fill="auto"/>
          <w:vAlign w:val="center"/>
        </w:tcPr>
        <w:p w:rsidR="00B70C6C" w:rsidRPr="00CE3FF1" w:rsidRDefault="00B70C6C" w:rsidP="00CE3FF1">
          <w:pPr>
            <w:pStyle w:val="Footer"/>
            <w:jc w:val="center"/>
            <w:rPr>
              <w:color w:val="000080"/>
              <w:sz w:val="16"/>
            </w:rPr>
          </w:pPr>
        </w:p>
      </w:tc>
      <w:tc>
        <w:tcPr>
          <w:tcW w:w="3030" w:type="dxa"/>
          <w:shd w:val="clear" w:color="auto" w:fill="auto"/>
          <w:vAlign w:val="center"/>
        </w:tcPr>
        <w:p w:rsidR="00B70C6C" w:rsidRPr="00CE3FF1" w:rsidRDefault="00B70C6C" w:rsidP="00CE3FF1">
          <w:pPr>
            <w:pStyle w:val="Footer"/>
            <w:jc w:val="right"/>
            <w:rPr>
              <w:color w:val="000080"/>
              <w:sz w:val="16"/>
            </w:rPr>
          </w:pPr>
          <w:r w:rsidRPr="00CE3FF1">
            <w:rPr>
              <w:color w:val="000080"/>
              <w:sz w:val="16"/>
            </w:rPr>
            <w:fldChar w:fldCharType="begin"/>
          </w:r>
          <w:r w:rsidRPr="00CE3FF1">
            <w:rPr>
              <w:color w:val="000080"/>
              <w:sz w:val="16"/>
            </w:rPr>
            <w:instrText xml:space="preserve"> PAGE </w:instrText>
          </w:r>
          <w:r w:rsidRPr="00CE3FF1">
            <w:rPr>
              <w:color w:val="000080"/>
              <w:sz w:val="16"/>
            </w:rPr>
            <w:fldChar w:fldCharType="separate"/>
          </w:r>
          <w:r w:rsidR="00A53555">
            <w:rPr>
              <w:noProof/>
              <w:color w:val="000080"/>
              <w:sz w:val="16"/>
            </w:rPr>
            <w:t>1</w:t>
          </w:r>
          <w:r w:rsidRPr="00CE3FF1">
            <w:rPr>
              <w:color w:val="000080"/>
              <w:sz w:val="16"/>
            </w:rPr>
            <w:fldChar w:fldCharType="end"/>
          </w:r>
          <w:r w:rsidRPr="00CE3FF1">
            <w:rPr>
              <w:color w:val="000080"/>
              <w:sz w:val="16"/>
            </w:rPr>
            <w:t xml:space="preserve"> / </w:t>
          </w:r>
          <w:r w:rsidRPr="00CE3FF1">
            <w:rPr>
              <w:color w:val="000080"/>
              <w:sz w:val="16"/>
            </w:rPr>
            <w:fldChar w:fldCharType="begin"/>
          </w:r>
          <w:r w:rsidRPr="00CE3FF1">
            <w:rPr>
              <w:color w:val="000080"/>
              <w:sz w:val="16"/>
            </w:rPr>
            <w:instrText xml:space="preserve"> NUMPAGES </w:instrText>
          </w:r>
          <w:r w:rsidRPr="00CE3FF1">
            <w:rPr>
              <w:color w:val="000080"/>
              <w:sz w:val="16"/>
            </w:rPr>
            <w:fldChar w:fldCharType="separate"/>
          </w:r>
          <w:r w:rsidR="00A53555">
            <w:rPr>
              <w:noProof/>
              <w:color w:val="000080"/>
              <w:sz w:val="16"/>
            </w:rPr>
            <w:t>3</w:t>
          </w:r>
          <w:r w:rsidRPr="00CE3FF1">
            <w:rPr>
              <w:color w:val="000080"/>
              <w:sz w:val="16"/>
            </w:rPr>
            <w:fldChar w:fldCharType="end"/>
          </w:r>
        </w:p>
      </w:tc>
    </w:tr>
  </w:tbl>
  <w:p w:rsidR="00B70C6C" w:rsidRPr="0014074F" w:rsidRDefault="00B70C6C" w:rsidP="00CE3FF1">
    <w:pPr>
      <w:pStyle w:val="Footer"/>
      <w:jc w:val="right"/>
      <w:rPr>
        <w:sz w:val="16"/>
      </w:rPr>
    </w:pPr>
  </w:p>
  <w:p w:rsidR="00B70C6C" w:rsidRPr="00C77863" w:rsidRDefault="00B70C6C" w:rsidP="00CE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6C" w:rsidRDefault="00B70C6C">
      <w:r>
        <w:separator/>
      </w:r>
    </w:p>
  </w:footnote>
  <w:footnote w:type="continuationSeparator" w:id="0">
    <w:p w:rsidR="00B70C6C" w:rsidRDefault="00B7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1"/>
      <w:gridCol w:w="3682"/>
    </w:tblGrid>
    <w:tr w:rsidR="00B70C6C" w:rsidTr="005D4539">
      <w:tc>
        <w:tcPr>
          <w:tcW w:w="5321" w:type="dxa"/>
          <w:tcBorders>
            <w:bottom w:val="single" w:sz="4" w:space="0" w:color="000080"/>
          </w:tcBorders>
          <w:vAlign w:val="bottom"/>
        </w:tcPr>
        <w:p w:rsidR="00B70C6C" w:rsidRDefault="00B70C6C" w:rsidP="005D4539">
          <w:pPr>
            <w:pStyle w:val="guardheader"/>
            <w:tabs>
              <w:tab w:val="right" w:pos="9780"/>
            </w:tabs>
            <w:spacing w:before="120" w:after="120"/>
            <w:rPr>
              <w:color w:val="000080"/>
            </w:rPr>
          </w:pPr>
        </w:p>
        <w:p w:rsidR="00B70C6C" w:rsidRDefault="00B70C6C" w:rsidP="001265E2">
          <w:pPr>
            <w:pStyle w:val="guardheader"/>
            <w:tabs>
              <w:tab w:val="right" w:pos="9780"/>
            </w:tabs>
            <w:spacing w:before="120" w:after="120"/>
            <w:jc w:val="both"/>
            <w:rPr>
              <w:color w:val="000080"/>
            </w:rPr>
          </w:pPr>
        </w:p>
        <w:p w:rsidR="00B70C6C" w:rsidRDefault="00B70C6C" w:rsidP="005D4539"/>
      </w:tc>
      <w:tc>
        <w:tcPr>
          <w:tcW w:w="3682" w:type="dxa"/>
          <w:tcBorders>
            <w:bottom w:val="single" w:sz="4" w:space="0" w:color="000080"/>
          </w:tcBorders>
        </w:tcPr>
        <w:p w:rsidR="00B70C6C" w:rsidRDefault="00B70C6C" w:rsidP="005D4539">
          <w:r>
            <w:rPr>
              <w:noProof/>
              <w:color w:val="000080"/>
              <w:lang w:eastAsia="en-GB"/>
            </w:rPr>
            <w:drawing>
              <wp:inline distT="0" distB="0" distL="0" distR="0" wp14:anchorId="672A6C3C" wp14:editId="61871C53">
                <wp:extent cx="1914525" cy="8286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28675"/>
                        </a:xfrm>
                        <a:prstGeom prst="rect">
                          <a:avLst/>
                        </a:prstGeom>
                        <a:noFill/>
                      </pic:spPr>
                    </pic:pic>
                  </a:graphicData>
                </a:graphic>
              </wp:inline>
            </w:drawing>
          </w:r>
        </w:p>
      </w:tc>
    </w:tr>
    <w:tr w:rsidR="00B70C6C" w:rsidTr="005D4539">
      <w:tblPrEx>
        <w:tblBorders>
          <w:top w:val="single" w:sz="4" w:space="0" w:color="auto"/>
          <w:insideH w:val="single" w:sz="4" w:space="0" w:color="auto"/>
          <w:insideV w:val="single" w:sz="4" w:space="0" w:color="auto"/>
        </w:tblBorders>
      </w:tblPrEx>
      <w:tc>
        <w:tcPr>
          <w:tcW w:w="9003" w:type="dxa"/>
          <w:gridSpan w:val="2"/>
          <w:tcBorders>
            <w:top w:val="single" w:sz="4" w:space="0" w:color="000080"/>
            <w:bottom w:val="nil"/>
          </w:tcBorders>
        </w:tcPr>
        <w:p w:rsidR="00B70C6C" w:rsidRDefault="00B70C6C" w:rsidP="005D4539"/>
      </w:tc>
    </w:tr>
  </w:tbl>
  <w:p w:rsidR="00B70C6C" w:rsidRDefault="00B70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1"/>
      <w:gridCol w:w="3682"/>
    </w:tblGrid>
    <w:tr w:rsidR="00B70C6C" w:rsidTr="00E6483D">
      <w:tc>
        <w:tcPr>
          <w:tcW w:w="5321" w:type="dxa"/>
          <w:tcBorders>
            <w:bottom w:val="single" w:sz="4" w:space="0" w:color="000080"/>
          </w:tcBorders>
          <w:vAlign w:val="bottom"/>
        </w:tcPr>
        <w:p w:rsidR="00B70C6C" w:rsidRDefault="00B70C6C" w:rsidP="00E6483D">
          <w:pPr>
            <w:pStyle w:val="guardheader"/>
            <w:tabs>
              <w:tab w:val="right" w:pos="9780"/>
            </w:tabs>
            <w:spacing w:before="120" w:after="120"/>
            <w:rPr>
              <w:color w:val="000080"/>
            </w:rPr>
          </w:pPr>
        </w:p>
        <w:p w:rsidR="00B70C6C" w:rsidRDefault="00B70C6C" w:rsidP="00E6483D">
          <w:pPr>
            <w:pStyle w:val="guardheader"/>
            <w:tabs>
              <w:tab w:val="right" w:pos="9780"/>
            </w:tabs>
            <w:spacing w:before="120" w:after="120"/>
            <w:rPr>
              <w:color w:val="000080"/>
            </w:rPr>
          </w:pPr>
        </w:p>
        <w:p w:rsidR="00B70C6C" w:rsidRDefault="00B70C6C" w:rsidP="00E6483D"/>
      </w:tc>
      <w:tc>
        <w:tcPr>
          <w:tcW w:w="3682" w:type="dxa"/>
          <w:tcBorders>
            <w:bottom w:val="single" w:sz="4" w:space="0" w:color="000080"/>
          </w:tcBorders>
        </w:tcPr>
        <w:p w:rsidR="00B70C6C" w:rsidRDefault="00B70C6C">
          <w:r>
            <w:rPr>
              <w:noProof/>
              <w:lang w:eastAsia="en-GB"/>
            </w:rPr>
            <w:drawing>
              <wp:inline distT="0" distB="0" distL="0" distR="0" wp14:anchorId="5542B6A2" wp14:editId="7B653998">
                <wp:extent cx="1905000" cy="819150"/>
                <wp:effectExtent l="0" t="0" r="0" b="0"/>
                <wp:docPr id="16" name="Afbeelding 16" descr="CIV_vanguard_logo_full_pos_comb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V_vanguard_logo_full_pos_comb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r>
    <w:tr w:rsidR="00B70C6C" w:rsidTr="00E6483D">
      <w:tblPrEx>
        <w:tblBorders>
          <w:top w:val="single" w:sz="4" w:space="0" w:color="auto"/>
          <w:insideH w:val="single" w:sz="4" w:space="0" w:color="auto"/>
          <w:insideV w:val="single" w:sz="4" w:space="0" w:color="auto"/>
        </w:tblBorders>
      </w:tblPrEx>
      <w:tc>
        <w:tcPr>
          <w:tcW w:w="9003" w:type="dxa"/>
          <w:gridSpan w:val="2"/>
          <w:tcBorders>
            <w:top w:val="single" w:sz="4" w:space="0" w:color="000080"/>
            <w:bottom w:val="nil"/>
          </w:tcBorders>
        </w:tcPr>
        <w:p w:rsidR="00B70C6C" w:rsidRDefault="00B70C6C"/>
      </w:tc>
    </w:tr>
  </w:tbl>
  <w:p w:rsidR="00B70C6C" w:rsidRDefault="00B70C6C">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7FCB"/>
    <w:multiLevelType w:val="hybridMultilevel"/>
    <w:tmpl w:val="3760B2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43674D1"/>
    <w:multiLevelType w:val="hybridMultilevel"/>
    <w:tmpl w:val="7A6CDF24"/>
    <w:lvl w:ilvl="0" w:tplc="501E128E">
      <w:start w:val="1"/>
      <w:numFmt w:val="decimal"/>
      <w:lvlText w:val="%1."/>
      <w:lvlJc w:val="left"/>
      <w:pPr>
        <w:tabs>
          <w:tab w:val="num" w:pos="1080"/>
        </w:tabs>
        <w:ind w:left="1080" w:hanging="720"/>
      </w:pPr>
      <w:rPr>
        <w:rFonts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7842DAA"/>
    <w:multiLevelType w:val="hybridMultilevel"/>
    <w:tmpl w:val="F8927CA0"/>
    <w:lvl w:ilvl="0" w:tplc="5F76B5C0">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534B34"/>
    <w:multiLevelType w:val="multilevel"/>
    <w:tmpl w:val="3D6CE60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2651"/>
        </w:tabs>
        <w:ind w:left="1715" w:hanging="504"/>
      </w:pPr>
      <w:rPr>
        <w:rFonts w:hint="default"/>
      </w:rPr>
    </w:lvl>
    <w:lvl w:ilvl="3">
      <w:start w:val="1"/>
      <w:numFmt w:val="decimal"/>
      <w:lvlText w:val="%1.%2.%3.%4."/>
      <w:lvlJc w:val="left"/>
      <w:pPr>
        <w:tabs>
          <w:tab w:val="num" w:pos="3371"/>
        </w:tabs>
        <w:ind w:left="2219" w:hanging="648"/>
      </w:pPr>
      <w:rPr>
        <w:rFonts w:hint="default"/>
      </w:rPr>
    </w:lvl>
    <w:lvl w:ilvl="4">
      <w:start w:val="1"/>
      <w:numFmt w:val="decimal"/>
      <w:lvlText w:val="%1.%2.%3.%4.%5."/>
      <w:lvlJc w:val="left"/>
      <w:pPr>
        <w:tabs>
          <w:tab w:val="num" w:pos="4091"/>
        </w:tabs>
        <w:ind w:left="2723" w:hanging="792"/>
      </w:pPr>
      <w:rPr>
        <w:rFonts w:hint="default"/>
      </w:rPr>
    </w:lvl>
    <w:lvl w:ilvl="5">
      <w:start w:val="1"/>
      <w:numFmt w:val="decimal"/>
      <w:lvlText w:val="%1.%2.%3.%4.%5.%6."/>
      <w:lvlJc w:val="left"/>
      <w:pPr>
        <w:tabs>
          <w:tab w:val="num" w:pos="5171"/>
        </w:tabs>
        <w:ind w:left="3227" w:hanging="936"/>
      </w:pPr>
      <w:rPr>
        <w:rFonts w:hint="default"/>
      </w:rPr>
    </w:lvl>
    <w:lvl w:ilvl="6">
      <w:start w:val="1"/>
      <w:numFmt w:val="decimal"/>
      <w:lvlText w:val="%1.%2.%3.%4.%5.%6.%7."/>
      <w:lvlJc w:val="left"/>
      <w:pPr>
        <w:tabs>
          <w:tab w:val="num" w:pos="5891"/>
        </w:tabs>
        <w:ind w:left="3731" w:hanging="1080"/>
      </w:pPr>
      <w:rPr>
        <w:rFonts w:hint="default"/>
      </w:rPr>
    </w:lvl>
    <w:lvl w:ilvl="7">
      <w:start w:val="1"/>
      <w:numFmt w:val="decimal"/>
      <w:lvlText w:val="%1.%2.%3.%4.%5.%6.%7.%8."/>
      <w:lvlJc w:val="left"/>
      <w:pPr>
        <w:tabs>
          <w:tab w:val="num" w:pos="6611"/>
        </w:tabs>
        <w:ind w:left="4235" w:hanging="1224"/>
      </w:pPr>
      <w:rPr>
        <w:rFonts w:hint="default"/>
      </w:rPr>
    </w:lvl>
    <w:lvl w:ilvl="8">
      <w:start w:val="1"/>
      <w:numFmt w:val="decimal"/>
      <w:lvlText w:val="%1.%2.%3.%4.%5.%6.%7.%8.%9."/>
      <w:lvlJc w:val="left"/>
      <w:pPr>
        <w:tabs>
          <w:tab w:val="num" w:pos="7331"/>
        </w:tabs>
        <w:ind w:left="4811" w:hanging="1440"/>
      </w:pPr>
      <w:rPr>
        <w:rFonts w:hint="default"/>
      </w:rPr>
    </w:lvl>
  </w:abstractNum>
  <w:abstractNum w:abstractNumId="4">
    <w:nsid w:val="4EB66C26"/>
    <w:multiLevelType w:val="singleLevel"/>
    <w:tmpl w:val="48A2E540"/>
    <w:lvl w:ilvl="0">
      <w:start w:val="1"/>
      <w:numFmt w:val="bullet"/>
      <w:pStyle w:val="bullet2"/>
      <w:lvlText w:val="-"/>
      <w:lvlJc w:val="left"/>
      <w:pPr>
        <w:tabs>
          <w:tab w:val="num" w:pos="360"/>
        </w:tabs>
        <w:ind w:left="360" w:hanging="360"/>
      </w:pPr>
      <w:rPr>
        <w:sz w:val="16"/>
      </w:rPr>
    </w:lvl>
  </w:abstractNum>
  <w:abstractNum w:abstractNumId="5">
    <w:nsid w:val="7D405931"/>
    <w:multiLevelType w:val="singleLevel"/>
    <w:tmpl w:val="67383B0E"/>
    <w:lvl w:ilvl="0">
      <w:start w:val="1"/>
      <w:numFmt w:val="bullet"/>
      <w:pStyle w:val="bullet1"/>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67"/>
    <w:rsid w:val="00003E80"/>
    <w:rsid w:val="00051600"/>
    <w:rsid w:val="00063BD6"/>
    <w:rsid w:val="00077FD1"/>
    <w:rsid w:val="00081531"/>
    <w:rsid w:val="000F48D1"/>
    <w:rsid w:val="00111DBC"/>
    <w:rsid w:val="001265E2"/>
    <w:rsid w:val="00136331"/>
    <w:rsid w:val="001458FB"/>
    <w:rsid w:val="001A12D8"/>
    <w:rsid w:val="001A55D6"/>
    <w:rsid w:val="001A7B4B"/>
    <w:rsid w:val="001B5A4C"/>
    <w:rsid w:val="001C4239"/>
    <w:rsid w:val="001D182A"/>
    <w:rsid w:val="001D383E"/>
    <w:rsid w:val="001E2CD4"/>
    <w:rsid w:val="001F246F"/>
    <w:rsid w:val="0029499A"/>
    <w:rsid w:val="002A3181"/>
    <w:rsid w:val="002A3B6A"/>
    <w:rsid w:val="002A7190"/>
    <w:rsid w:val="002B22C4"/>
    <w:rsid w:val="002D2BB3"/>
    <w:rsid w:val="002D3C95"/>
    <w:rsid w:val="002E5F4F"/>
    <w:rsid w:val="00352D36"/>
    <w:rsid w:val="003762C8"/>
    <w:rsid w:val="00386D6B"/>
    <w:rsid w:val="0038721E"/>
    <w:rsid w:val="00396DC5"/>
    <w:rsid w:val="003B0F23"/>
    <w:rsid w:val="003B5A34"/>
    <w:rsid w:val="003D165F"/>
    <w:rsid w:val="003E0C02"/>
    <w:rsid w:val="003F4474"/>
    <w:rsid w:val="0041722C"/>
    <w:rsid w:val="00450CD9"/>
    <w:rsid w:val="00462EE2"/>
    <w:rsid w:val="00470864"/>
    <w:rsid w:val="00477175"/>
    <w:rsid w:val="004F0BED"/>
    <w:rsid w:val="00547833"/>
    <w:rsid w:val="0055420E"/>
    <w:rsid w:val="00563589"/>
    <w:rsid w:val="00565B07"/>
    <w:rsid w:val="00581F3B"/>
    <w:rsid w:val="00583368"/>
    <w:rsid w:val="005B1810"/>
    <w:rsid w:val="005B3685"/>
    <w:rsid w:val="005D4539"/>
    <w:rsid w:val="005D454D"/>
    <w:rsid w:val="005D5C5B"/>
    <w:rsid w:val="005E095A"/>
    <w:rsid w:val="005E301C"/>
    <w:rsid w:val="005E5FA2"/>
    <w:rsid w:val="005F7E1C"/>
    <w:rsid w:val="00604F19"/>
    <w:rsid w:val="00607FF4"/>
    <w:rsid w:val="006253F4"/>
    <w:rsid w:val="00645883"/>
    <w:rsid w:val="006C6AC7"/>
    <w:rsid w:val="00717653"/>
    <w:rsid w:val="00726EA7"/>
    <w:rsid w:val="007616F5"/>
    <w:rsid w:val="00775167"/>
    <w:rsid w:val="007B6B71"/>
    <w:rsid w:val="00812E40"/>
    <w:rsid w:val="00851581"/>
    <w:rsid w:val="0086239A"/>
    <w:rsid w:val="00865638"/>
    <w:rsid w:val="0086767E"/>
    <w:rsid w:val="00873E9E"/>
    <w:rsid w:val="008845D7"/>
    <w:rsid w:val="008B1F01"/>
    <w:rsid w:val="008C27D2"/>
    <w:rsid w:val="008C2B88"/>
    <w:rsid w:val="008E71B0"/>
    <w:rsid w:val="00912C08"/>
    <w:rsid w:val="00954D38"/>
    <w:rsid w:val="009603D9"/>
    <w:rsid w:val="00960BB7"/>
    <w:rsid w:val="009831AB"/>
    <w:rsid w:val="00994A72"/>
    <w:rsid w:val="009A7313"/>
    <w:rsid w:val="009C5C72"/>
    <w:rsid w:val="009D6209"/>
    <w:rsid w:val="009E538E"/>
    <w:rsid w:val="00A1078B"/>
    <w:rsid w:val="00A272C9"/>
    <w:rsid w:val="00A30AD4"/>
    <w:rsid w:val="00A3234E"/>
    <w:rsid w:val="00A346EE"/>
    <w:rsid w:val="00A46300"/>
    <w:rsid w:val="00A53555"/>
    <w:rsid w:val="00A56E8A"/>
    <w:rsid w:val="00A9704B"/>
    <w:rsid w:val="00AB3D3C"/>
    <w:rsid w:val="00AD735D"/>
    <w:rsid w:val="00AF1EC2"/>
    <w:rsid w:val="00B13CA8"/>
    <w:rsid w:val="00B15612"/>
    <w:rsid w:val="00B217FB"/>
    <w:rsid w:val="00B25632"/>
    <w:rsid w:val="00B278EE"/>
    <w:rsid w:val="00B37693"/>
    <w:rsid w:val="00B44C11"/>
    <w:rsid w:val="00B605ED"/>
    <w:rsid w:val="00B70C6C"/>
    <w:rsid w:val="00B71F5C"/>
    <w:rsid w:val="00B74971"/>
    <w:rsid w:val="00B827CA"/>
    <w:rsid w:val="00BB3542"/>
    <w:rsid w:val="00BE5859"/>
    <w:rsid w:val="00C263BE"/>
    <w:rsid w:val="00C3662B"/>
    <w:rsid w:val="00C74FD9"/>
    <w:rsid w:val="00CD1E34"/>
    <w:rsid w:val="00CD3143"/>
    <w:rsid w:val="00CE3FF1"/>
    <w:rsid w:val="00CF73DC"/>
    <w:rsid w:val="00D066D9"/>
    <w:rsid w:val="00D208DC"/>
    <w:rsid w:val="00D23C74"/>
    <w:rsid w:val="00D74BFC"/>
    <w:rsid w:val="00D9249F"/>
    <w:rsid w:val="00DA6C23"/>
    <w:rsid w:val="00DB502A"/>
    <w:rsid w:val="00DC56BB"/>
    <w:rsid w:val="00DD2583"/>
    <w:rsid w:val="00DF17FF"/>
    <w:rsid w:val="00E24837"/>
    <w:rsid w:val="00E34D13"/>
    <w:rsid w:val="00E6483D"/>
    <w:rsid w:val="00E6693B"/>
    <w:rsid w:val="00EC478E"/>
    <w:rsid w:val="00ED4DDD"/>
    <w:rsid w:val="00EE1E04"/>
    <w:rsid w:val="00EE3843"/>
    <w:rsid w:val="00F23B78"/>
    <w:rsid w:val="00F271F2"/>
    <w:rsid w:val="00F33859"/>
    <w:rsid w:val="00F6494C"/>
    <w:rsid w:val="00F7641C"/>
    <w:rsid w:val="00F85926"/>
    <w:rsid w:val="00F91294"/>
    <w:rsid w:val="00FA347C"/>
    <w:rsid w:val="00FB6D76"/>
    <w:rsid w:val="00FD568F"/>
    <w:rsid w:val="00FE0174"/>
    <w:rsid w:val="00FF6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F_Standard"/>
    <w:qFormat/>
    <w:rsid w:val="00126849"/>
    <w:rPr>
      <w:color w:val="000000"/>
      <w:kern w:val="8"/>
      <w:sz w:val="22"/>
      <w:lang w:val="en-GB" w:eastAsia="de-DE"/>
    </w:rPr>
  </w:style>
  <w:style w:type="paragraph" w:styleId="Heading1">
    <w:name w:val="heading 1"/>
    <w:basedOn w:val="Normal"/>
    <w:next w:val="Normal"/>
    <w:qFormat/>
    <w:rsid w:val="00263777"/>
    <w:pPr>
      <w:numPr>
        <w:numId w:val="2"/>
      </w:numPr>
      <w:spacing w:before="240" w:after="60"/>
      <w:outlineLvl w:val="0"/>
    </w:pPr>
    <w:rPr>
      <w:b/>
      <w:kern w:val="32"/>
      <w:sz w:val="32"/>
      <w:szCs w:val="32"/>
    </w:rPr>
  </w:style>
  <w:style w:type="paragraph" w:styleId="Heading2">
    <w:name w:val="heading 2"/>
    <w:aliases w:val="Headline_2"/>
    <w:basedOn w:val="Normal"/>
    <w:next w:val="Normal"/>
    <w:autoRedefine/>
    <w:qFormat/>
    <w:rsid w:val="00263777"/>
    <w:pPr>
      <w:numPr>
        <w:ilvl w:val="1"/>
        <w:numId w:val="2"/>
      </w:numPr>
      <w:autoSpaceDE w:val="0"/>
      <w:autoSpaceDN w:val="0"/>
      <w:adjustRightInd w:val="0"/>
      <w:spacing w:before="240" w:after="120"/>
      <w:outlineLvl w:val="1"/>
    </w:pPr>
    <w:rPr>
      <w:b/>
      <w:color w:val="000080"/>
      <w:sz w:val="28"/>
      <w:szCs w:val="22"/>
      <w:lang w:eastAsia="en-GB"/>
    </w:rPr>
  </w:style>
  <w:style w:type="paragraph" w:styleId="Heading3">
    <w:name w:val="heading 3"/>
    <w:basedOn w:val="Normal"/>
    <w:next w:val="Normal"/>
    <w:autoRedefine/>
    <w:qFormat/>
    <w:rsid w:val="00263777"/>
    <w:pPr>
      <w:numPr>
        <w:ilvl w:val="2"/>
        <w:numId w:val="2"/>
      </w:numPr>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26849"/>
    <w:pPr>
      <w:tabs>
        <w:tab w:val="center" w:pos="4536"/>
        <w:tab w:val="right" w:pos="9072"/>
      </w:tabs>
    </w:pPr>
  </w:style>
  <w:style w:type="character" w:styleId="PageNumber">
    <w:name w:val="page number"/>
    <w:semiHidden/>
    <w:rsid w:val="00126849"/>
    <w:rPr>
      <w:rFonts w:ascii="Arial" w:hAnsi="Arial"/>
      <w:sz w:val="16"/>
    </w:rPr>
  </w:style>
  <w:style w:type="paragraph" w:styleId="Footer">
    <w:name w:val="footer"/>
    <w:basedOn w:val="Normal"/>
    <w:semiHidden/>
    <w:rsid w:val="00126849"/>
    <w:pPr>
      <w:tabs>
        <w:tab w:val="center" w:pos="4536"/>
        <w:tab w:val="right" w:pos="9072"/>
      </w:tabs>
    </w:pPr>
  </w:style>
  <w:style w:type="paragraph" w:customStyle="1" w:styleId="guardmeetingtitle">
    <w:name w:val="guard_meeting_title"/>
    <w:basedOn w:val="Normal"/>
    <w:rsid w:val="00126849"/>
    <w:rPr>
      <w:rFonts w:ascii="Arial" w:hAnsi="Arial"/>
      <w:b/>
      <w:caps/>
      <w:szCs w:val="22"/>
    </w:rPr>
  </w:style>
  <w:style w:type="paragraph" w:customStyle="1" w:styleId="guardheader">
    <w:name w:val="guard_header"/>
    <w:basedOn w:val="Normal"/>
    <w:rsid w:val="00126849"/>
    <w:rPr>
      <w:rFonts w:ascii="Arial" w:hAnsi="Arial"/>
      <w:b/>
      <w:sz w:val="36"/>
    </w:rPr>
  </w:style>
  <w:style w:type="paragraph" w:customStyle="1" w:styleId="guardfooter">
    <w:name w:val="guard_footer"/>
    <w:basedOn w:val="Normal"/>
    <w:rsid w:val="00126849"/>
    <w:pPr>
      <w:tabs>
        <w:tab w:val="center" w:pos="4536"/>
        <w:tab w:val="right" w:pos="9072"/>
      </w:tabs>
    </w:pPr>
    <w:rPr>
      <w:rFonts w:ascii="Arial" w:hAnsi="Arial"/>
      <w:sz w:val="16"/>
    </w:rPr>
  </w:style>
  <w:style w:type="paragraph" w:customStyle="1" w:styleId="bullet1">
    <w:name w:val="bullet 1"/>
    <w:basedOn w:val="Normal"/>
    <w:rsid w:val="00126849"/>
    <w:pPr>
      <w:numPr>
        <w:numId w:val="3"/>
      </w:numPr>
      <w:tabs>
        <w:tab w:val="clear" w:pos="360"/>
      </w:tabs>
      <w:ind w:left="681" w:hanging="284"/>
    </w:pPr>
    <w:rPr>
      <w:color w:val="auto"/>
      <w:kern w:val="0"/>
    </w:rPr>
  </w:style>
  <w:style w:type="paragraph" w:customStyle="1" w:styleId="bullet2">
    <w:name w:val="bullet 2"/>
    <w:basedOn w:val="bullet1"/>
    <w:rsid w:val="00126849"/>
    <w:pPr>
      <w:numPr>
        <w:numId w:val="4"/>
      </w:numPr>
      <w:tabs>
        <w:tab w:val="clear" w:pos="360"/>
        <w:tab w:val="num" w:pos="993"/>
      </w:tabs>
      <w:ind w:left="993"/>
    </w:pPr>
  </w:style>
  <w:style w:type="paragraph" w:customStyle="1" w:styleId="TabText">
    <w:name w:val="Tab_Text"/>
    <w:basedOn w:val="Normal"/>
    <w:rsid w:val="00126849"/>
  </w:style>
  <w:style w:type="paragraph" w:customStyle="1" w:styleId="TabHeadline">
    <w:name w:val="Tab_Headline"/>
    <w:basedOn w:val="Normal"/>
    <w:rsid w:val="00126849"/>
    <w:rPr>
      <w:rFonts w:ascii="Arial" w:hAnsi="Arial" w:cs="Arial"/>
      <w:b/>
      <w:sz w:val="20"/>
    </w:rPr>
  </w:style>
  <w:style w:type="table" w:styleId="TableGrid">
    <w:name w:val="Table Grid"/>
    <w:basedOn w:val="TableNormal"/>
    <w:rsid w:val="00126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text">
    <w:name w:val="cms_text"/>
    <w:rsid w:val="00EE3843"/>
  </w:style>
  <w:style w:type="paragraph" w:customStyle="1" w:styleId="CStandard10">
    <w:name w:val="C_Standard_10"/>
    <w:basedOn w:val="Normal"/>
    <w:rsid w:val="00386D6B"/>
    <w:pPr>
      <w:jc w:val="both"/>
    </w:pPr>
    <w:rPr>
      <w:rFonts w:ascii="Arial" w:eastAsia="MS Mincho" w:hAnsi="Arial"/>
      <w:color w:val="auto"/>
      <w:kern w:val="0"/>
      <w:sz w:val="20"/>
      <w:szCs w:val="24"/>
      <w:lang w:val="de-DE"/>
    </w:rPr>
  </w:style>
  <w:style w:type="character" w:styleId="Hyperlink">
    <w:name w:val="Hyperlink"/>
    <w:uiPriority w:val="99"/>
    <w:unhideWhenUsed/>
    <w:rsid w:val="00547833"/>
    <w:rPr>
      <w:color w:val="0000FF"/>
      <w:u w:val="single"/>
    </w:rPr>
  </w:style>
  <w:style w:type="character" w:styleId="CommentReference">
    <w:name w:val="annotation reference"/>
    <w:uiPriority w:val="99"/>
    <w:semiHidden/>
    <w:unhideWhenUsed/>
    <w:rsid w:val="00A56E8A"/>
    <w:rPr>
      <w:sz w:val="16"/>
      <w:szCs w:val="16"/>
    </w:rPr>
  </w:style>
  <w:style w:type="paragraph" w:styleId="CommentText">
    <w:name w:val="annotation text"/>
    <w:basedOn w:val="Normal"/>
    <w:link w:val="CommentTextChar"/>
    <w:uiPriority w:val="99"/>
    <w:semiHidden/>
    <w:unhideWhenUsed/>
    <w:rsid w:val="00A56E8A"/>
    <w:rPr>
      <w:sz w:val="20"/>
    </w:rPr>
  </w:style>
  <w:style w:type="character" w:customStyle="1" w:styleId="CommentTextChar">
    <w:name w:val="Comment Text Char"/>
    <w:link w:val="CommentText"/>
    <w:uiPriority w:val="99"/>
    <w:semiHidden/>
    <w:rsid w:val="00A56E8A"/>
    <w:rPr>
      <w:color w:val="000000"/>
      <w:kern w:val="8"/>
      <w:lang w:val="en-GB" w:eastAsia="de-DE"/>
    </w:rPr>
  </w:style>
  <w:style w:type="paragraph" w:styleId="CommentSubject">
    <w:name w:val="annotation subject"/>
    <w:basedOn w:val="CommentText"/>
    <w:next w:val="CommentText"/>
    <w:link w:val="CommentSubjectChar"/>
    <w:uiPriority w:val="99"/>
    <w:semiHidden/>
    <w:unhideWhenUsed/>
    <w:rsid w:val="00A56E8A"/>
    <w:rPr>
      <w:b/>
      <w:bCs/>
    </w:rPr>
  </w:style>
  <w:style w:type="character" w:customStyle="1" w:styleId="CommentSubjectChar">
    <w:name w:val="Comment Subject Char"/>
    <w:link w:val="CommentSubject"/>
    <w:uiPriority w:val="99"/>
    <w:semiHidden/>
    <w:rsid w:val="00A56E8A"/>
    <w:rPr>
      <w:b/>
      <w:bCs/>
      <w:color w:val="000000"/>
      <w:kern w:val="8"/>
      <w:lang w:val="en-GB" w:eastAsia="de-DE"/>
    </w:rPr>
  </w:style>
  <w:style w:type="paragraph" w:styleId="BalloonText">
    <w:name w:val="Balloon Text"/>
    <w:basedOn w:val="Normal"/>
    <w:link w:val="BalloonTextChar"/>
    <w:uiPriority w:val="99"/>
    <w:semiHidden/>
    <w:unhideWhenUsed/>
    <w:rsid w:val="00A56E8A"/>
    <w:rPr>
      <w:rFonts w:ascii="Tahoma" w:hAnsi="Tahoma"/>
      <w:sz w:val="16"/>
      <w:szCs w:val="16"/>
    </w:rPr>
  </w:style>
  <w:style w:type="character" w:customStyle="1" w:styleId="BalloonTextChar">
    <w:name w:val="Balloon Text Char"/>
    <w:link w:val="BalloonText"/>
    <w:uiPriority w:val="99"/>
    <w:semiHidden/>
    <w:rsid w:val="00A56E8A"/>
    <w:rPr>
      <w:rFonts w:ascii="Tahoma" w:hAnsi="Tahoma" w:cs="Tahoma"/>
      <w:color w:val="000000"/>
      <w:kern w:val="8"/>
      <w:sz w:val="16"/>
      <w:szCs w:val="16"/>
      <w:lang w:val="en-GB" w:eastAsia="de-DE"/>
    </w:rPr>
  </w:style>
  <w:style w:type="paragraph" w:styleId="NormalWeb">
    <w:name w:val="Normal (Web)"/>
    <w:basedOn w:val="Normal"/>
    <w:uiPriority w:val="99"/>
    <w:unhideWhenUsed/>
    <w:rsid w:val="00EE1E04"/>
    <w:pPr>
      <w:spacing w:before="100" w:beforeAutospacing="1" w:after="100" w:afterAutospacing="1"/>
    </w:pPr>
    <w:rPr>
      <w:color w:val="auto"/>
      <w:kern w:val="0"/>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F_Standard"/>
    <w:qFormat/>
    <w:rsid w:val="00126849"/>
    <w:rPr>
      <w:color w:val="000000"/>
      <w:kern w:val="8"/>
      <w:sz w:val="22"/>
      <w:lang w:val="en-GB" w:eastAsia="de-DE"/>
    </w:rPr>
  </w:style>
  <w:style w:type="paragraph" w:styleId="Heading1">
    <w:name w:val="heading 1"/>
    <w:basedOn w:val="Normal"/>
    <w:next w:val="Normal"/>
    <w:qFormat/>
    <w:rsid w:val="00263777"/>
    <w:pPr>
      <w:numPr>
        <w:numId w:val="2"/>
      </w:numPr>
      <w:spacing w:before="240" w:after="60"/>
      <w:outlineLvl w:val="0"/>
    </w:pPr>
    <w:rPr>
      <w:b/>
      <w:kern w:val="32"/>
      <w:sz w:val="32"/>
      <w:szCs w:val="32"/>
    </w:rPr>
  </w:style>
  <w:style w:type="paragraph" w:styleId="Heading2">
    <w:name w:val="heading 2"/>
    <w:aliases w:val="Headline_2"/>
    <w:basedOn w:val="Normal"/>
    <w:next w:val="Normal"/>
    <w:autoRedefine/>
    <w:qFormat/>
    <w:rsid w:val="00263777"/>
    <w:pPr>
      <w:numPr>
        <w:ilvl w:val="1"/>
        <w:numId w:val="2"/>
      </w:numPr>
      <w:autoSpaceDE w:val="0"/>
      <w:autoSpaceDN w:val="0"/>
      <w:adjustRightInd w:val="0"/>
      <w:spacing w:before="240" w:after="120"/>
      <w:outlineLvl w:val="1"/>
    </w:pPr>
    <w:rPr>
      <w:b/>
      <w:color w:val="000080"/>
      <w:sz w:val="28"/>
      <w:szCs w:val="22"/>
      <w:lang w:eastAsia="en-GB"/>
    </w:rPr>
  </w:style>
  <w:style w:type="paragraph" w:styleId="Heading3">
    <w:name w:val="heading 3"/>
    <w:basedOn w:val="Normal"/>
    <w:next w:val="Normal"/>
    <w:autoRedefine/>
    <w:qFormat/>
    <w:rsid w:val="00263777"/>
    <w:pPr>
      <w:numPr>
        <w:ilvl w:val="2"/>
        <w:numId w:val="2"/>
      </w:numPr>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26849"/>
    <w:pPr>
      <w:tabs>
        <w:tab w:val="center" w:pos="4536"/>
        <w:tab w:val="right" w:pos="9072"/>
      </w:tabs>
    </w:pPr>
  </w:style>
  <w:style w:type="character" w:styleId="PageNumber">
    <w:name w:val="page number"/>
    <w:semiHidden/>
    <w:rsid w:val="00126849"/>
    <w:rPr>
      <w:rFonts w:ascii="Arial" w:hAnsi="Arial"/>
      <w:sz w:val="16"/>
    </w:rPr>
  </w:style>
  <w:style w:type="paragraph" w:styleId="Footer">
    <w:name w:val="footer"/>
    <w:basedOn w:val="Normal"/>
    <w:semiHidden/>
    <w:rsid w:val="00126849"/>
    <w:pPr>
      <w:tabs>
        <w:tab w:val="center" w:pos="4536"/>
        <w:tab w:val="right" w:pos="9072"/>
      </w:tabs>
    </w:pPr>
  </w:style>
  <w:style w:type="paragraph" w:customStyle="1" w:styleId="guardmeetingtitle">
    <w:name w:val="guard_meeting_title"/>
    <w:basedOn w:val="Normal"/>
    <w:rsid w:val="00126849"/>
    <w:rPr>
      <w:rFonts w:ascii="Arial" w:hAnsi="Arial"/>
      <w:b/>
      <w:caps/>
      <w:szCs w:val="22"/>
    </w:rPr>
  </w:style>
  <w:style w:type="paragraph" w:customStyle="1" w:styleId="guardheader">
    <w:name w:val="guard_header"/>
    <w:basedOn w:val="Normal"/>
    <w:rsid w:val="00126849"/>
    <w:rPr>
      <w:rFonts w:ascii="Arial" w:hAnsi="Arial"/>
      <w:b/>
      <w:sz w:val="36"/>
    </w:rPr>
  </w:style>
  <w:style w:type="paragraph" w:customStyle="1" w:styleId="guardfooter">
    <w:name w:val="guard_footer"/>
    <w:basedOn w:val="Normal"/>
    <w:rsid w:val="00126849"/>
    <w:pPr>
      <w:tabs>
        <w:tab w:val="center" w:pos="4536"/>
        <w:tab w:val="right" w:pos="9072"/>
      </w:tabs>
    </w:pPr>
    <w:rPr>
      <w:rFonts w:ascii="Arial" w:hAnsi="Arial"/>
      <w:sz w:val="16"/>
    </w:rPr>
  </w:style>
  <w:style w:type="paragraph" w:customStyle="1" w:styleId="bullet1">
    <w:name w:val="bullet 1"/>
    <w:basedOn w:val="Normal"/>
    <w:rsid w:val="00126849"/>
    <w:pPr>
      <w:numPr>
        <w:numId w:val="3"/>
      </w:numPr>
      <w:tabs>
        <w:tab w:val="clear" w:pos="360"/>
      </w:tabs>
      <w:ind w:left="681" w:hanging="284"/>
    </w:pPr>
    <w:rPr>
      <w:color w:val="auto"/>
      <w:kern w:val="0"/>
    </w:rPr>
  </w:style>
  <w:style w:type="paragraph" w:customStyle="1" w:styleId="bullet2">
    <w:name w:val="bullet 2"/>
    <w:basedOn w:val="bullet1"/>
    <w:rsid w:val="00126849"/>
    <w:pPr>
      <w:numPr>
        <w:numId w:val="4"/>
      </w:numPr>
      <w:tabs>
        <w:tab w:val="clear" w:pos="360"/>
        <w:tab w:val="num" w:pos="993"/>
      </w:tabs>
      <w:ind w:left="993"/>
    </w:pPr>
  </w:style>
  <w:style w:type="paragraph" w:customStyle="1" w:styleId="TabText">
    <w:name w:val="Tab_Text"/>
    <w:basedOn w:val="Normal"/>
    <w:rsid w:val="00126849"/>
  </w:style>
  <w:style w:type="paragraph" w:customStyle="1" w:styleId="TabHeadline">
    <w:name w:val="Tab_Headline"/>
    <w:basedOn w:val="Normal"/>
    <w:rsid w:val="00126849"/>
    <w:rPr>
      <w:rFonts w:ascii="Arial" w:hAnsi="Arial" w:cs="Arial"/>
      <w:b/>
      <w:sz w:val="20"/>
    </w:rPr>
  </w:style>
  <w:style w:type="table" w:styleId="TableGrid">
    <w:name w:val="Table Grid"/>
    <w:basedOn w:val="TableNormal"/>
    <w:rsid w:val="00126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text">
    <w:name w:val="cms_text"/>
    <w:rsid w:val="00EE3843"/>
  </w:style>
  <w:style w:type="paragraph" w:customStyle="1" w:styleId="CStandard10">
    <w:name w:val="C_Standard_10"/>
    <w:basedOn w:val="Normal"/>
    <w:rsid w:val="00386D6B"/>
    <w:pPr>
      <w:jc w:val="both"/>
    </w:pPr>
    <w:rPr>
      <w:rFonts w:ascii="Arial" w:eastAsia="MS Mincho" w:hAnsi="Arial"/>
      <w:color w:val="auto"/>
      <w:kern w:val="0"/>
      <w:sz w:val="20"/>
      <w:szCs w:val="24"/>
      <w:lang w:val="de-DE"/>
    </w:rPr>
  </w:style>
  <w:style w:type="character" w:styleId="Hyperlink">
    <w:name w:val="Hyperlink"/>
    <w:uiPriority w:val="99"/>
    <w:unhideWhenUsed/>
    <w:rsid w:val="00547833"/>
    <w:rPr>
      <w:color w:val="0000FF"/>
      <w:u w:val="single"/>
    </w:rPr>
  </w:style>
  <w:style w:type="character" w:styleId="CommentReference">
    <w:name w:val="annotation reference"/>
    <w:uiPriority w:val="99"/>
    <w:semiHidden/>
    <w:unhideWhenUsed/>
    <w:rsid w:val="00A56E8A"/>
    <w:rPr>
      <w:sz w:val="16"/>
      <w:szCs w:val="16"/>
    </w:rPr>
  </w:style>
  <w:style w:type="paragraph" w:styleId="CommentText">
    <w:name w:val="annotation text"/>
    <w:basedOn w:val="Normal"/>
    <w:link w:val="CommentTextChar"/>
    <w:uiPriority w:val="99"/>
    <w:semiHidden/>
    <w:unhideWhenUsed/>
    <w:rsid w:val="00A56E8A"/>
    <w:rPr>
      <w:sz w:val="20"/>
    </w:rPr>
  </w:style>
  <w:style w:type="character" w:customStyle="1" w:styleId="CommentTextChar">
    <w:name w:val="Comment Text Char"/>
    <w:link w:val="CommentText"/>
    <w:uiPriority w:val="99"/>
    <w:semiHidden/>
    <w:rsid w:val="00A56E8A"/>
    <w:rPr>
      <w:color w:val="000000"/>
      <w:kern w:val="8"/>
      <w:lang w:val="en-GB" w:eastAsia="de-DE"/>
    </w:rPr>
  </w:style>
  <w:style w:type="paragraph" w:styleId="CommentSubject">
    <w:name w:val="annotation subject"/>
    <w:basedOn w:val="CommentText"/>
    <w:next w:val="CommentText"/>
    <w:link w:val="CommentSubjectChar"/>
    <w:uiPriority w:val="99"/>
    <w:semiHidden/>
    <w:unhideWhenUsed/>
    <w:rsid w:val="00A56E8A"/>
    <w:rPr>
      <w:b/>
      <w:bCs/>
    </w:rPr>
  </w:style>
  <w:style w:type="character" w:customStyle="1" w:styleId="CommentSubjectChar">
    <w:name w:val="Comment Subject Char"/>
    <w:link w:val="CommentSubject"/>
    <w:uiPriority w:val="99"/>
    <w:semiHidden/>
    <w:rsid w:val="00A56E8A"/>
    <w:rPr>
      <w:b/>
      <w:bCs/>
      <w:color w:val="000000"/>
      <w:kern w:val="8"/>
      <w:lang w:val="en-GB" w:eastAsia="de-DE"/>
    </w:rPr>
  </w:style>
  <w:style w:type="paragraph" w:styleId="BalloonText">
    <w:name w:val="Balloon Text"/>
    <w:basedOn w:val="Normal"/>
    <w:link w:val="BalloonTextChar"/>
    <w:uiPriority w:val="99"/>
    <w:semiHidden/>
    <w:unhideWhenUsed/>
    <w:rsid w:val="00A56E8A"/>
    <w:rPr>
      <w:rFonts w:ascii="Tahoma" w:hAnsi="Tahoma"/>
      <w:sz w:val="16"/>
      <w:szCs w:val="16"/>
    </w:rPr>
  </w:style>
  <w:style w:type="character" w:customStyle="1" w:styleId="BalloonTextChar">
    <w:name w:val="Balloon Text Char"/>
    <w:link w:val="BalloonText"/>
    <w:uiPriority w:val="99"/>
    <w:semiHidden/>
    <w:rsid w:val="00A56E8A"/>
    <w:rPr>
      <w:rFonts w:ascii="Tahoma" w:hAnsi="Tahoma" w:cs="Tahoma"/>
      <w:color w:val="000000"/>
      <w:kern w:val="8"/>
      <w:sz w:val="16"/>
      <w:szCs w:val="16"/>
      <w:lang w:val="en-GB" w:eastAsia="de-DE"/>
    </w:rPr>
  </w:style>
  <w:style w:type="paragraph" w:styleId="NormalWeb">
    <w:name w:val="Normal (Web)"/>
    <w:basedOn w:val="Normal"/>
    <w:uiPriority w:val="99"/>
    <w:unhideWhenUsed/>
    <w:rsid w:val="00EE1E04"/>
    <w:pPr>
      <w:spacing w:before="100" w:beforeAutospacing="1" w:after="100" w:afterAutospacing="1"/>
    </w:pPr>
    <w:rPr>
      <w:color w:val="auto"/>
      <w:kern w:val="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4001">
      <w:bodyDiv w:val="1"/>
      <w:marLeft w:val="0"/>
      <w:marRight w:val="0"/>
      <w:marTop w:val="0"/>
      <w:marBottom w:val="0"/>
      <w:divBdr>
        <w:top w:val="none" w:sz="0" w:space="0" w:color="auto"/>
        <w:left w:val="none" w:sz="0" w:space="0" w:color="auto"/>
        <w:bottom w:val="none" w:sz="0" w:space="0" w:color="auto"/>
        <w:right w:val="none" w:sz="0" w:space="0" w:color="auto"/>
      </w:divBdr>
    </w:div>
    <w:div w:id="481888641">
      <w:bodyDiv w:val="1"/>
      <w:marLeft w:val="0"/>
      <w:marRight w:val="0"/>
      <w:marTop w:val="0"/>
      <w:marBottom w:val="0"/>
      <w:divBdr>
        <w:top w:val="none" w:sz="0" w:space="0" w:color="auto"/>
        <w:left w:val="none" w:sz="0" w:space="0" w:color="auto"/>
        <w:bottom w:val="none" w:sz="0" w:space="0" w:color="auto"/>
        <w:right w:val="none" w:sz="0" w:space="0" w:color="auto"/>
      </w:divBdr>
    </w:div>
    <w:div w:id="575553110">
      <w:bodyDiv w:val="1"/>
      <w:marLeft w:val="0"/>
      <w:marRight w:val="0"/>
      <w:marTop w:val="0"/>
      <w:marBottom w:val="0"/>
      <w:divBdr>
        <w:top w:val="none" w:sz="0" w:space="0" w:color="auto"/>
        <w:left w:val="none" w:sz="0" w:space="0" w:color="auto"/>
        <w:bottom w:val="none" w:sz="0" w:space="0" w:color="auto"/>
        <w:right w:val="none" w:sz="0" w:space="0" w:color="auto"/>
      </w:divBdr>
    </w:div>
    <w:div w:id="901596551">
      <w:bodyDiv w:val="1"/>
      <w:marLeft w:val="0"/>
      <w:marRight w:val="0"/>
      <w:marTop w:val="0"/>
      <w:marBottom w:val="0"/>
      <w:divBdr>
        <w:top w:val="none" w:sz="0" w:space="0" w:color="auto"/>
        <w:left w:val="none" w:sz="0" w:space="0" w:color="auto"/>
        <w:bottom w:val="none" w:sz="0" w:space="0" w:color="auto"/>
        <w:right w:val="none" w:sz="0" w:space="0" w:color="auto"/>
      </w:divBdr>
      <w:divsChild>
        <w:div w:id="192545627">
          <w:marLeft w:val="0"/>
          <w:marRight w:val="0"/>
          <w:marTop w:val="0"/>
          <w:marBottom w:val="0"/>
          <w:divBdr>
            <w:top w:val="none" w:sz="0" w:space="0" w:color="auto"/>
            <w:left w:val="none" w:sz="0" w:space="0" w:color="auto"/>
            <w:bottom w:val="none" w:sz="0" w:space="0" w:color="auto"/>
            <w:right w:val="none" w:sz="0" w:space="0" w:color="auto"/>
          </w:divBdr>
          <w:divsChild>
            <w:div w:id="605770374">
              <w:marLeft w:val="60"/>
              <w:marRight w:val="60"/>
              <w:marTop w:val="0"/>
              <w:marBottom w:val="0"/>
              <w:divBdr>
                <w:top w:val="none" w:sz="0" w:space="0" w:color="auto"/>
                <w:left w:val="none" w:sz="0" w:space="0" w:color="auto"/>
                <w:bottom w:val="none" w:sz="0" w:space="0" w:color="auto"/>
                <w:right w:val="none" w:sz="0" w:space="0" w:color="auto"/>
              </w:divBdr>
              <w:divsChild>
                <w:div w:id="1449544580">
                  <w:marLeft w:val="0"/>
                  <w:marRight w:val="0"/>
                  <w:marTop w:val="0"/>
                  <w:marBottom w:val="450"/>
                  <w:divBdr>
                    <w:top w:val="none" w:sz="0" w:space="0" w:color="auto"/>
                    <w:left w:val="none" w:sz="0" w:space="0" w:color="auto"/>
                    <w:bottom w:val="none" w:sz="0" w:space="0" w:color="auto"/>
                    <w:right w:val="none" w:sz="0" w:space="0" w:color="auto"/>
                  </w:divBdr>
                  <w:divsChild>
                    <w:div w:id="363529388">
                      <w:marLeft w:val="0"/>
                      <w:marRight w:val="0"/>
                      <w:marTop w:val="0"/>
                      <w:marBottom w:val="0"/>
                      <w:divBdr>
                        <w:top w:val="none" w:sz="0" w:space="0" w:color="auto"/>
                        <w:left w:val="none" w:sz="0" w:space="0" w:color="auto"/>
                        <w:bottom w:val="none" w:sz="0" w:space="0" w:color="auto"/>
                        <w:right w:val="none" w:sz="0" w:space="0" w:color="auto"/>
                      </w:divBdr>
                      <w:divsChild>
                        <w:div w:id="2042438859">
                          <w:marLeft w:val="90"/>
                          <w:marRight w:val="0"/>
                          <w:marTop w:val="0"/>
                          <w:marBottom w:val="0"/>
                          <w:divBdr>
                            <w:top w:val="none" w:sz="0" w:space="0" w:color="auto"/>
                            <w:left w:val="none" w:sz="0" w:space="0" w:color="auto"/>
                            <w:bottom w:val="none" w:sz="0" w:space="0" w:color="auto"/>
                            <w:right w:val="none" w:sz="0" w:space="0" w:color="auto"/>
                          </w:divBdr>
                          <w:divsChild>
                            <w:div w:id="5832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254202">
      <w:bodyDiv w:val="1"/>
      <w:marLeft w:val="0"/>
      <w:marRight w:val="0"/>
      <w:marTop w:val="0"/>
      <w:marBottom w:val="0"/>
      <w:divBdr>
        <w:top w:val="none" w:sz="0" w:space="0" w:color="auto"/>
        <w:left w:val="none" w:sz="0" w:space="0" w:color="auto"/>
        <w:bottom w:val="none" w:sz="0" w:space="0" w:color="auto"/>
        <w:right w:val="none" w:sz="0" w:space="0" w:color="auto"/>
      </w:divBdr>
    </w:div>
    <w:div w:id="1133788590">
      <w:bodyDiv w:val="1"/>
      <w:marLeft w:val="0"/>
      <w:marRight w:val="0"/>
      <w:marTop w:val="0"/>
      <w:marBottom w:val="0"/>
      <w:divBdr>
        <w:top w:val="none" w:sz="0" w:space="0" w:color="auto"/>
        <w:left w:val="none" w:sz="0" w:space="0" w:color="auto"/>
        <w:bottom w:val="none" w:sz="0" w:space="0" w:color="auto"/>
        <w:right w:val="none" w:sz="0" w:space="0" w:color="auto"/>
      </w:divBdr>
    </w:div>
    <w:div w:id="1146969144">
      <w:bodyDiv w:val="1"/>
      <w:marLeft w:val="0"/>
      <w:marRight w:val="0"/>
      <w:marTop w:val="0"/>
      <w:marBottom w:val="0"/>
      <w:divBdr>
        <w:top w:val="none" w:sz="0" w:space="0" w:color="auto"/>
        <w:left w:val="none" w:sz="0" w:space="0" w:color="auto"/>
        <w:bottom w:val="none" w:sz="0" w:space="0" w:color="auto"/>
        <w:right w:val="none" w:sz="0" w:space="0" w:color="auto"/>
      </w:divBdr>
    </w:div>
    <w:div w:id="1191987980">
      <w:bodyDiv w:val="1"/>
      <w:marLeft w:val="0"/>
      <w:marRight w:val="0"/>
      <w:marTop w:val="0"/>
      <w:marBottom w:val="0"/>
      <w:divBdr>
        <w:top w:val="none" w:sz="0" w:space="0" w:color="auto"/>
        <w:left w:val="none" w:sz="0" w:space="0" w:color="auto"/>
        <w:bottom w:val="none" w:sz="0" w:space="0" w:color="auto"/>
        <w:right w:val="none" w:sz="0" w:space="0" w:color="auto"/>
      </w:divBdr>
      <w:divsChild>
        <w:div w:id="1253664891">
          <w:marLeft w:val="0"/>
          <w:marRight w:val="0"/>
          <w:marTop w:val="0"/>
          <w:marBottom w:val="0"/>
          <w:divBdr>
            <w:top w:val="none" w:sz="0" w:space="0" w:color="auto"/>
            <w:left w:val="none" w:sz="0" w:space="0" w:color="auto"/>
            <w:bottom w:val="none" w:sz="0" w:space="0" w:color="auto"/>
            <w:right w:val="none" w:sz="0" w:space="0" w:color="auto"/>
          </w:divBdr>
        </w:div>
      </w:divsChild>
    </w:div>
    <w:div w:id="1412580089">
      <w:bodyDiv w:val="1"/>
      <w:marLeft w:val="0"/>
      <w:marRight w:val="0"/>
      <w:marTop w:val="0"/>
      <w:marBottom w:val="0"/>
      <w:divBdr>
        <w:top w:val="none" w:sz="0" w:space="0" w:color="auto"/>
        <w:left w:val="none" w:sz="0" w:space="0" w:color="auto"/>
        <w:bottom w:val="none" w:sz="0" w:space="0" w:color="auto"/>
        <w:right w:val="none" w:sz="0" w:space="0" w:color="auto"/>
      </w:divBdr>
    </w:div>
    <w:div w:id="1551530026">
      <w:bodyDiv w:val="1"/>
      <w:marLeft w:val="0"/>
      <w:marRight w:val="0"/>
      <w:marTop w:val="0"/>
      <w:marBottom w:val="0"/>
      <w:divBdr>
        <w:top w:val="none" w:sz="0" w:space="0" w:color="auto"/>
        <w:left w:val="none" w:sz="0" w:space="0" w:color="auto"/>
        <w:bottom w:val="none" w:sz="0" w:space="0" w:color="auto"/>
        <w:right w:val="none" w:sz="0" w:space="0" w:color="auto"/>
      </w:divBdr>
    </w:div>
    <w:div w:id="1839614903">
      <w:bodyDiv w:val="1"/>
      <w:marLeft w:val="0"/>
      <w:marRight w:val="0"/>
      <w:marTop w:val="0"/>
      <w:marBottom w:val="0"/>
      <w:divBdr>
        <w:top w:val="none" w:sz="0" w:space="0" w:color="auto"/>
        <w:left w:val="none" w:sz="0" w:space="0" w:color="auto"/>
        <w:bottom w:val="none" w:sz="0" w:space="0" w:color="auto"/>
        <w:right w:val="none" w:sz="0" w:space="0" w:color="auto"/>
      </w:divBdr>
    </w:div>
    <w:div w:id="1870951305">
      <w:bodyDiv w:val="1"/>
      <w:marLeft w:val="0"/>
      <w:marRight w:val="0"/>
      <w:marTop w:val="0"/>
      <w:marBottom w:val="0"/>
      <w:divBdr>
        <w:top w:val="none" w:sz="0" w:space="0" w:color="auto"/>
        <w:left w:val="none" w:sz="0" w:space="0" w:color="auto"/>
        <w:bottom w:val="none" w:sz="0" w:space="0" w:color="auto"/>
        <w:right w:val="none" w:sz="0" w:space="0" w:color="auto"/>
      </w:divBdr>
    </w:div>
    <w:div w:id="2071339924">
      <w:bodyDiv w:val="1"/>
      <w:marLeft w:val="0"/>
      <w:marRight w:val="0"/>
      <w:marTop w:val="0"/>
      <w:marBottom w:val="0"/>
      <w:divBdr>
        <w:top w:val="none" w:sz="0" w:space="0" w:color="auto"/>
        <w:left w:val="none" w:sz="0" w:space="0" w:color="auto"/>
        <w:bottom w:val="none" w:sz="0" w:space="0" w:color="auto"/>
        <w:right w:val="none" w:sz="0" w:space="0" w:color="auto"/>
      </w:divBdr>
    </w:div>
    <w:div w:id="20719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ttendee.gotowebinar.com/register/42330242880392217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ining@civitas.eu" TargetMode="Externa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5B77-7035-4627-A275-26163779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GENOA – SITE VISIT – OFFICE VISITS</vt:lpstr>
      <vt:lpstr>GENOA – SITE VISIT – OFFICE VISITS</vt:lpstr>
    </vt:vector>
  </TitlesOfParts>
  <Company>Mobiel21</Company>
  <LinksUpToDate>false</LinksUpToDate>
  <CharactersWithSpaces>3615</CharactersWithSpaces>
  <SharedDoc>false</SharedDoc>
  <HLinks>
    <vt:vector size="18" baseType="variant">
      <vt:variant>
        <vt:i4>2293865</vt:i4>
      </vt:variant>
      <vt:variant>
        <vt:i4>6</vt:i4>
      </vt:variant>
      <vt:variant>
        <vt:i4>0</vt:i4>
      </vt:variant>
      <vt:variant>
        <vt:i4>5</vt:i4>
      </vt:variant>
      <vt:variant>
        <vt:lpwstr>http://maps.google.be/maps?hl=nl&amp;cp=5&amp;gs_id=y&amp;xhr=t&amp;q=usti+nad+labem&amp;gs_upl=&amp;bav=on.2,or.r_gc.r_pw.,cf.osb&amp;biw=1280&amp;bih=606&amp;um=1&amp;ie=UTF-8&amp;hq=&amp;hnear=0x470984a714d02511:0x400af0f66160e00,%C3%9Ast%C3%AD+nad+Labem,+Czech+Republic&amp;gl=be&amp;ei=d2YiT7OsHMLC8QOAzNmwBw&amp;sa=X&amp;oi=geocode_result&amp;ct=title&amp;resnum=5&amp;sqi=2&amp;ved=0CHEQ8gEwBA</vt:lpwstr>
      </vt:variant>
      <vt:variant>
        <vt:lpwstr/>
      </vt:variant>
      <vt:variant>
        <vt:i4>7536746</vt:i4>
      </vt:variant>
      <vt:variant>
        <vt:i4>3</vt:i4>
      </vt:variant>
      <vt:variant>
        <vt:i4>0</vt:i4>
      </vt:variant>
      <vt:variant>
        <vt:i4>5</vt:i4>
      </vt:variant>
      <vt:variant>
        <vt:lpwstr>http://www.civitas.eu/</vt:lpwstr>
      </vt:variant>
      <vt:variant>
        <vt:lpwstr/>
      </vt:variant>
      <vt:variant>
        <vt:i4>852008</vt:i4>
      </vt:variant>
      <vt:variant>
        <vt:i4>0</vt:i4>
      </vt:variant>
      <vt:variant>
        <vt:i4>0</vt:i4>
      </vt:variant>
      <vt:variant>
        <vt:i4>5</vt:i4>
      </vt:variant>
      <vt:variant>
        <vt:lpwstr>mailto:training@civitas.eu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GENOA – SITE VISIT – OFFICE VISITS</dc:title>
  <dc:creator>Andreas Koller</dc:creator>
  <cp:lastModifiedBy>waslet</cp:lastModifiedBy>
  <cp:revision>2</cp:revision>
  <cp:lastPrinted>2012-05-15T09:09:00Z</cp:lastPrinted>
  <dcterms:created xsi:type="dcterms:W3CDTF">2013-02-01T08:32:00Z</dcterms:created>
  <dcterms:modified xsi:type="dcterms:W3CDTF">2013-02-01T08:32:00Z</dcterms:modified>
</cp:coreProperties>
</file>