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69" w:rsidRPr="00E7537B" w:rsidRDefault="00106C69" w:rsidP="00480A7E">
      <w:pPr>
        <w:jc w:val="both"/>
        <w:rPr>
          <w:rStyle w:val="Titolo1"/>
          <w:rFonts w:asciiTheme="minorHAnsi" w:hAnsiTheme="minorHAnsi"/>
          <w:b/>
          <w:bCs/>
          <w:lang w:val="it-IT"/>
        </w:rPr>
      </w:pPr>
    </w:p>
    <w:p w:rsidR="00106C69" w:rsidRPr="00E7537B" w:rsidRDefault="00106C69" w:rsidP="00480A7E">
      <w:pPr>
        <w:jc w:val="both"/>
        <w:rPr>
          <w:rStyle w:val="Titolo1"/>
          <w:rFonts w:asciiTheme="minorHAnsi" w:hAnsiTheme="minorHAnsi"/>
          <w:bCs/>
          <w:lang w:val="it-IT"/>
        </w:rPr>
      </w:pPr>
    </w:p>
    <w:p w:rsidR="00EF719E" w:rsidRDefault="00EF719E" w:rsidP="00480A7E">
      <w:pPr>
        <w:jc w:val="both"/>
        <w:rPr>
          <w:rStyle w:val="Titolo1"/>
          <w:rFonts w:asciiTheme="minorHAnsi" w:hAnsiTheme="minorHAnsi"/>
          <w:b/>
          <w:bCs/>
          <w:lang w:val="it-IT"/>
        </w:rPr>
      </w:pPr>
    </w:p>
    <w:p w:rsidR="00F34C9B" w:rsidRDefault="00F34C9B" w:rsidP="00260371">
      <w:pPr>
        <w:jc w:val="center"/>
        <w:rPr>
          <w:rFonts w:asciiTheme="minorHAnsi" w:eastAsia="Calibri" w:hAnsiTheme="minorHAnsi" w:cs="Calibri"/>
          <w:b/>
          <w:lang w:val="it-IT"/>
        </w:rPr>
      </w:pPr>
    </w:p>
    <w:p w:rsidR="00260371" w:rsidRPr="00D047F2" w:rsidRDefault="00260371" w:rsidP="00260371">
      <w:pPr>
        <w:jc w:val="center"/>
        <w:rPr>
          <w:rFonts w:asciiTheme="minorHAnsi" w:eastAsia="Calibri" w:hAnsiTheme="minorHAnsi" w:cs="Calibri"/>
          <w:b/>
          <w:lang w:val="it-IT"/>
        </w:rPr>
      </w:pPr>
      <w:r w:rsidRPr="00D047F2">
        <w:rPr>
          <w:rFonts w:asciiTheme="minorHAnsi" w:eastAsia="Calibri" w:hAnsiTheme="minorHAnsi" w:cs="Calibri"/>
          <w:b/>
          <w:lang w:val="it-IT"/>
        </w:rPr>
        <w:t xml:space="preserve">CIVINET workshop </w:t>
      </w:r>
    </w:p>
    <w:p w:rsidR="00260371" w:rsidRPr="00D047F2" w:rsidRDefault="00260371" w:rsidP="00260371">
      <w:pPr>
        <w:jc w:val="center"/>
        <w:rPr>
          <w:rFonts w:asciiTheme="minorHAnsi" w:eastAsia="Calibri" w:hAnsiTheme="minorHAnsi" w:cs="Calibri"/>
          <w:b/>
          <w:u w:val="single"/>
          <w:lang w:val="it-IT"/>
        </w:rPr>
      </w:pPr>
      <w:r w:rsidRPr="00D047F2">
        <w:rPr>
          <w:rFonts w:asciiTheme="minorHAnsi" w:eastAsia="Calibri" w:hAnsiTheme="minorHAnsi" w:cs="Calibri"/>
          <w:b/>
          <w:u w:val="single"/>
          <w:lang w:val="it-IT"/>
        </w:rPr>
        <w:t xml:space="preserve"> </w:t>
      </w:r>
      <w:r w:rsidR="00D047F2" w:rsidRPr="00D047F2">
        <w:rPr>
          <w:rFonts w:asciiTheme="minorHAnsi" w:eastAsia="Calibri" w:hAnsiTheme="minorHAnsi" w:cs="Calibri"/>
          <w:b/>
          <w:u w:val="single"/>
          <w:lang w:val="it-IT"/>
        </w:rPr>
        <w:t>“Esperienze</w:t>
      </w:r>
      <w:r w:rsidR="00A5707D">
        <w:rPr>
          <w:rFonts w:asciiTheme="minorHAnsi" w:eastAsia="Calibri" w:hAnsiTheme="minorHAnsi" w:cs="Calibri"/>
          <w:b/>
          <w:u w:val="single"/>
          <w:lang w:val="it-IT"/>
        </w:rPr>
        <w:t xml:space="preserve"> &amp; occasioni per la mobilità sostenibile in aree turistiche</w:t>
      </w:r>
      <w:r w:rsidRPr="00D047F2">
        <w:rPr>
          <w:rFonts w:asciiTheme="minorHAnsi" w:eastAsia="Calibri" w:hAnsiTheme="minorHAnsi" w:cs="Calibri"/>
          <w:b/>
          <w:u w:val="single"/>
          <w:lang w:val="it-IT"/>
        </w:rPr>
        <w:t xml:space="preserve">” </w:t>
      </w:r>
    </w:p>
    <w:p w:rsidR="00260371" w:rsidRPr="00D047F2" w:rsidRDefault="00260371" w:rsidP="00260371">
      <w:pPr>
        <w:jc w:val="center"/>
        <w:rPr>
          <w:rFonts w:asciiTheme="minorHAnsi" w:eastAsia="Calibri" w:hAnsiTheme="minorHAnsi" w:cs="Calibri"/>
          <w:b/>
          <w:u w:val="single"/>
          <w:lang w:val="it-IT"/>
        </w:rPr>
      </w:pPr>
    </w:p>
    <w:p w:rsidR="00260371" w:rsidRDefault="00D047F2" w:rsidP="00260371">
      <w:pPr>
        <w:jc w:val="center"/>
        <w:rPr>
          <w:rFonts w:asciiTheme="minorHAnsi" w:eastAsia="Calibri" w:hAnsiTheme="minorHAnsi" w:cs="Calibri"/>
          <w:lang w:val="it-IT"/>
        </w:rPr>
      </w:pPr>
      <w:r w:rsidRPr="00D047F2">
        <w:rPr>
          <w:rFonts w:asciiTheme="minorHAnsi" w:eastAsia="Calibri" w:hAnsiTheme="minorHAnsi" w:cs="Calibri"/>
          <w:lang w:val="it-IT"/>
        </w:rPr>
        <w:t>G</w:t>
      </w:r>
      <w:r w:rsidR="00260371" w:rsidRPr="00D047F2">
        <w:rPr>
          <w:rFonts w:asciiTheme="minorHAnsi" w:eastAsia="Calibri" w:hAnsiTheme="minorHAnsi" w:cs="Calibri"/>
          <w:lang w:val="it-IT"/>
        </w:rPr>
        <w:t xml:space="preserve">iardini Naxos – </w:t>
      </w:r>
      <w:r w:rsidR="00F34C9B">
        <w:rPr>
          <w:rFonts w:asciiTheme="minorHAnsi" w:eastAsia="Calibri" w:hAnsiTheme="minorHAnsi" w:cs="Calibri"/>
          <w:lang w:val="it-IT"/>
        </w:rPr>
        <w:t>23 e</w:t>
      </w:r>
      <w:r w:rsidRPr="00D047F2">
        <w:rPr>
          <w:rFonts w:asciiTheme="minorHAnsi" w:eastAsia="Calibri" w:hAnsiTheme="minorHAnsi" w:cs="Calibri"/>
          <w:lang w:val="it-IT"/>
        </w:rPr>
        <w:t xml:space="preserve"> 24 Febbraio, 2015</w:t>
      </w:r>
      <w:r w:rsidR="00260371" w:rsidRPr="00D047F2">
        <w:rPr>
          <w:rFonts w:asciiTheme="minorHAnsi" w:eastAsia="Calibri" w:hAnsiTheme="minorHAnsi" w:cs="Calibri"/>
          <w:lang w:val="it-IT"/>
        </w:rPr>
        <w:t xml:space="preserve"> </w:t>
      </w:r>
    </w:p>
    <w:p w:rsidR="000F577D" w:rsidRPr="00D047F2" w:rsidRDefault="000F577D" w:rsidP="00260371">
      <w:pPr>
        <w:jc w:val="center"/>
        <w:rPr>
          <w:rFonts w:asciiTheme="minorHAnsi" w:eastAsia="Calibri" w:hAnsiTheme="minorHAnsi" w:cs="Calibri"/>
          <w:lang w:val="it-IT"/>
        </w:rPr>
      </w:pPr>
      <w:r w:rsidRPr="000F577D">
        <w:rPr>
          <w:rFonts w:asciiTheme="minorHAnsi" w:eastAsia="Calibri" w:hAnsiTheme="minorHAnsi" w:cs="Calibri"/>
          <w:lang w:val="it-IT"/>
        </w:rPr>
        <w:t xml:space="preserve">Palazzo Comunale, Aula </w:t>
      </w:r>
      <w:proofErr w:type="gramStart"/>
      <w:r w:rsidRPr="000F577D">
        <w:rPr>
          <w:rFonts w:asciiTheme="minorHAnsi" w:eastAsia="Calibri" w:hAnsiTheme="minorHAnsi" w:cs="Calibri"/>
          <w:lang w:val="it-IT"/>
        </w:rPr>
        <w:t>Consiliare,  piazza</w:t>
      </w:r>
      <w:proofErr w:type="gramEnd"/>
      <w:r w:rsidRPr="000F577D">
        <w:rPr>
          <w:rFonts w:asciiTheme="minorHAnsi" w:eastAsia="Calibri" w:hAnsiTheme="minorHAnsi" w:cs="Calibri"/>
          <w:lang w:val="it-IT"/>
        </w:rPr>
        <w:t xml:space="preserve"> Abate Cacciola.</w:t>
      </w:r>
    </w:p>
    <w:p w:rsidR="00F34C9B" w:rsidRDefault="00F34C9B" w:rsidP="00F34C9B">
      <w:pPr>
        <w:spacing w:before="40" w:after="40"/>
        <w:rPr>
          <w:rFonts w:asciiTheme="minorHAnsi" w:eastAsia="Calibri" w:hAnsiTheme="minorHAnsi" w:cs="Calibri"/>
          <w:lang w:val="it-IT"/>
        </w:rPr>
      </w:pPr>
    </w:p>
    <w:p w:rsidR="00F34C9B" w:rsidRDefault="00F34C9B" w:rsidP="00F34C9B">
      <w:pPr>
        <w:spacing w:before="40" w:after="40"/>
        <w:rPr>
          <w:rFonts w:asciiTheme="minorHAnsi" w:hAnsiTheme="minorHAnsi" w:cs="Arial"/>
          <w:lang w:val="it-IT" w:eastAsia="nl-NL"/>
        </w:rPr>
      </w:pPr>
      <w:r w:rsidRPr="00F34C9B">
        <w:rPr>
          <w:rFonts w:asciiTheme="minorHAnsi" w:hAnsiTheme="minorHAnsi" w:cs="Arial"/>
          <w:b/>
          <w:lang w:val="it-IT" w:eastAsia="nl-NL"/>
        </w:rPr>
        <w:t>CIVINET Italia</w:t>
      </w:r>
      <w:r w:rsidR="00D047F2" w:rsidRPr="00D047F2">
        <w:rPr>
          <w:rFonts w:asciiTheme="minorHAnsi" w:hAnsiTheme="minorHAnsi" w:cs="Arial"/>
          <w:lang w:val="it-IT" w:eastAsia="nl-NL"/>
        </w:rPr>
        <w:t xml:space="preserve"> e il </w:t>
      </w:r>
      <w:r w:rsidR="00D047F2" w:rsidRPr="00F34C9B">
        <w:rPr>
          <w:rFonts w:asciiTheme="minorHAnsi" w:hAnsiTheme="minorHAnsi" w:cs="Arial"/>
          <w:b/>
          <w:lang w:val="it-IT" w:eastAsia="nl-NL"/>
        </w:rPr>
        <w:t>Comune di Giardini Naxos</w:t>
      </w:r>
      <w:r w:rsidR="00D047F2" w:rsidRPr="00D047F2">
        <w:rPr>
          <w:rFonts w:asciiTheme="minorHAnsi" w:hAnsiTheme="minorHAnsi" w:cs="Arial"/>
          <w:lang w:val="it-IT" w:eastAsia="nl-NL"/>
        </w:rPr>
        <w:t xml:space="preserve"> sono lieti di invitarvi al workshop</w:t>
      </w:r>
      <w:r>
        <w:rPr>
          <w:rFonts w:asciiTheme="minorHAnsi" w:hAnsiTheme="minorHAnsi" w:cs="Arial"/>
          <w:lang w:val="it-IT" w:eastAsia="nl-NL"/>
        </w:rPr>
        <w:t xml:space="preserve"> </w:t>
      </w:r>
      <w:r w:rsidR="00D047F2" w:rsidRPr="00A5707D">
        <w:rPr>
          <w:rFonts w:asciiTheme="minorHAnsi" w:hAnsiTheme="minorHAnsi" w:cs="Arial"/>
          <w:lang w:val="it-IT" w:eastAsia="nl-NL"/>
        </w:rPr>
        <w:t>“</w:t>
      </w:r>
      <w:r w:rsidR="00A5707D" w:rsidRPr="00A5707D">
        <w:rPr>
          <w:rFonts w:asciiTheme="minorHAnsi" w:eastAsia="Calibri" w:hAnsiTheme="minorHAnsi" w:cs="Calibri"/>
          <w:u w:val="single"/>
          <w:lang w:val="it-IT"/>
        </w:rPr>
        <w:t>Esperienze &amp; occasioni per la mobilità sostenibile in aree turistiche”</w:t>
      </w:r>
      <w:r w:rsidR="00A5707D" w:rsidRPr="00F34C9B">
        <w:rPr>
          <w:rFonts w:asciiTheme="minorHAnsi" w:eastAsia="Calibri" w:hAnsiTheme="minorHAnsi" w:cs="Calibri"/>
          <w:lang w:val="it-IT"/>
        </w:rPr>
        <w:t xml:space="preserve"> </w:t>
      </w:r>
      <w:r w:rsidR="00D047F2" w:rsidRPr="00A5707D">
        <w:rPr>
          <w:rFonts w:asciiTheme="minorHAnsi" w:hAnsiTheme="minorHAnsi" w:cs="Arial"/>
          <w:lang w:val="it-IT" w:eastAsia="nl-NL"/>
        </w:rPr>
        <w:t>che si terrà a Giardini Naxos</w:t>
      </w:r>
      <w:r w:rsidR="00D047F2" w:rsidRPr="00D047F2">
        <w:rPr>
          <w:rFonts w:asciiTheme="minorHAnsi" w:hAnsiTheme="minorHAnsi" w:cs="Arial"/>
          <w:lang w:val="it-IT" w:eastAsia="nl-NL"/>
        </w:rPr>
        <w:t xml:space="preserve"> il 23 &amp; 24 Febbraio 2015. </w:t>
      </w:r>
    </w:p>
    <w:p w:rsidR="00F34C9B" w:rsidRDefault="00F34C9B" w:rsidP="00F34C9B">
      <w:pPr>
        <w:spacing w:before="40" w:after="40"/>
        <w:rPr>
          <w:rFonts w:asciiTheme="minorHAnsi" w:hAnsiTheme="minorHAnsi" w:cs="Arial"/>
          <w:lang w:val="it-IT" w:eastAsia="nl-NL"/>
        </w:rPr>
      </w:pPr>
    </w:p>
    <w:p w:rsidR="00D047F2" w:rsidRPr="00D047F2" w:rsidRDefault="00D047F2" w:rsidP="00F34C9B">
      <w:pPr>
        <w:spacing w:before="40" w:after="40"/>
        <w:rPr>
          <w:rFonts w:asciiTheme="minorHAnsi" w:eastAsia="Times New Roman" w:hAnsiTheme="minorHAnsi" w:cs="Arial"/>
          <w:lang w:val="it-IT" w:eastAsia="nl-NL" w:bidi="en-US"/>
        </w:rPr>
      </w:pPr>
      <w:r w:rsidRPr="00D047F2">
        <w:rPr>
          <w:rFonts w:asciiTheme="minorHAnsi" w:hAnsiTheme="minorHAnsi" w:cs="Arial"/>
          <w:lang w:val="it-IT" w:eastAsia="nl-NL"/>
        </w:rPr>
        <w:t>Il workshop, organizzato al</w:t>
      </w:r>
      <w:r w:rsidRPr="00D047F2">
        <w:rPr>
          <w:rFonts w:asciiTheme="minorHAnsi" w:eastAsia="Times New Roman" w:hAnsiTheme="minorHAnsi" w:cs="Arial"/>
          <w:lang w:val="it-IT" w:eastAsia="nl-NL" w:bidi="en-US"/>
        </w:rPr>
        <w:t xml:space="preserve">l’interno del progetto CIVITAS CAPITAL e in linea con la missione del network CIVINET Italia, avrà come oggetto: </w:t>
      </w:r>
    </w:p>
    <w:p w:rsidR="00D047F2" w:rsidRPr="00D047F2" w:rsidRDefault="00D047F2" w:rsidP="00D047F2">
      <w:pPr>
        <w:pStyle w:val="Paragrafoelenco"/>
        <w:numPr>
          <w:ilvl w:val="0"/>
          <w:numId w:val="8"/>
        </w:numPr>
        <w:spacing w:before="40" w:after="40"/>
        <w:jc w:val="both"/>
        <w:rPr>
          <w:rFonts w:asciiTheme="minorHAnsi" w:eastAsia="Times New Roman" w:hAnsiTheme="minorHAnsi" w:cs="Arial"/>
          <w:lang w:val="it-IT" w:eastAsia="nl-NL" w:bidi="en-US"/>
        </w:rPr>
      </w:pPr>
      <w:r w:rsidRPr="00D047F2">
        <w:rPr>
          <w:rFonts w:asciiTheme="minorHAnsi" w:eastAsia="Times New Roman" w:hAnsiTheme="minorHAnsi" w:cs="Arial"/>
          <w:lang w:val="it-IT" w:eastAsia="nl-NL" w:bidi="en-US"/>
        </w:rPr>
        <w:t xml:space="preserve">Presentare le migliori esperienze, prassi e soluzioni – </w:t>
      </w:r>
      <w:r>
        <w:rPr>
          <w:rFonts w:asciiTheme="minorHAnsi" w:eastAsia="Times New Roman" w:hAnsiTheme="minorHAnsi" w:cs="Arial"/>
          <w:lang w:val="it-IT" w:eastAsia="nl-NL" w:bidi="en-US"/>
        </w:rPr>
        <w:t>il</w:t>
      </w:r>
      <w:r w:rsidRPr="00D047F2">
        <w:rPr>
          <w:rFonts w:asciiTheme="minorHAnsi" w:eastAsia="Times New Roman" w:hAnsiTheme="minorHAnsi" w:cs="Arial"/>
          <w:lang w:val="it-IT" w:eastAsia="nl-NL" w:bidi="en-US"/>
        </w:rPr>
        <w:t xml:space="preserve"> pomeriggio del 23 Febbraio</w:t>
      </w:r>
    </w:p>
    <w:p w:rsidR="00D047F2" w:rsidRPr="00D047F2" w:rsidRDefault="00D047F2" w:rsidP="00D047F2">
      <w:pPr>
        <w:pStyle w:val="Paragrafoelenco"/>
        <w:numPr>
          <w:ilvl w:val="0"/>
          <w:numId w:val="8"/>
        </w:numPr>
        <w:spacing w:before="40" w:after="40"/>
        <w:jc w:val="both"/>
        <w:rPr>
          <w:rFonts w:asciiTheme="minorHAnsi" w:eastAsia="Times New Roman" w:hAnsiTheme="minorHAnsi" w:cs="Arial"/>
          <w:lang w:val="it-IT" w:eastAsia="nl-NL" w:bidi="en-US"/>
        </w:rPr>
      </w:pPr>
      <w:r w:rsidRPr="00D047F2">
        <w:rPr>
          <w:rFonts w:asciiTheme="minorHAnsi" w:eastAsia="Times New Roman" w:hAnsiTheme="minorHAnsi" w:cs="Arial"/>
          <w:lang w:val="it-IT" w:eastAsia="nl-NL" w:bidi="en-US"/>
        </w:rPr>
        <w:t xml:space="preserve">Evidenziare bandi e finanziamenti europei e regionali – la mattina del 24 Febbraio </w:t>
      </w:r>
    </w:p>
    <w:p w:rsidR="00A5707D" w:rsidRDefault="00A5707D" w:rsidP="00A5707D">
      <w:pPr>
        <w:jc w:val="both"/>
        <w:rPr>
          <w:rFonts w:asciiTheme="minorHAnsi" w:hAnsiTheme="minorHAnsi" w:cs="Arial"/>
          <w:lang w:val="it-IT" w:eastAsia="nl-NL"/>
        </w:rPr>
      </w:pPr>
      <w:r>
        <w:rPr>
          <w:rFonts w:asciiTheme="minorHAnsi" w:hAnsiTheme="minorHAnsi" w:cs="Arial"/>
          <w:lang w:val="it-IT" w:eastAsia="nl-NL"/>
        </w:rPr>
        <w:t xml:space="preserve">La giornata informativa è </w:t>
      </w:r>
      <w:r w:rsidRPr="00A5707D">
        <w:rPr>
          <w:rFonts w:asciiTheme="minorHAnsi" w:hAnsiTheme="minorHAnsi" w:cs="Arial"/>
          <w:lang w:val="it-IT" w:eastAsia="nl-NL"/>
        </w:rPr>
        <w:t>indirizzata in via prioritaria a</w:t>
      </w:r>
      <w:r>
        <w:rPr>
          <w:rFonts w:asciiTheme="minorHAnsi" w:hAnsiTheme="minorHAnsi" w:cs="Arial"/>
          <w:lang w:val="it-IT" w:eastAsia="nl-NL"/>
        </w:rPr>
        <w:t>lle</w:t>
      </w:r>
      <w:r w:rsidRPr="00A5707D">
        <w:rPr>
          <w:rFonts w:asciiTheme="minorHAnsi" w:hAnsiTheme="minorHAnsi" w:cs="Arial"/>
          <w:lang w:val="it-IT" w:eastAsia="nl-NL"/>
        </w:rPr>
        <w:t xml:space="preserve"> città </w:t>
      </w:r>
      <w:r>
        <w:rPr>
          <w:rFonts w:asciiTheme="minorHAnsi" w:hAnsiTheme="minorHAnsi" w:cs="Arial"/>
          <w:lang w:val="it-IT" w:eastAsia="nl-NL"/>
        </w:rPr>
        <w:t>e agli enti membri della network CIVINET che sono pregati di confermare la partecipazione tra</w:t>
      </w:r>
      <w:r w:rsidR="00F257DE">
        <w:rPr>
          <w:rFonts w:asciiTheme="minorHAnsi" w:hAnsiTheme="minorHAnsi" w:cs="Arial"/>
          <w:lang w:val="it-IT" w:eastAsia="nl-NL"/>
        </w:rPr>
        <w:t>mite la scheda di registrazione in allegato.</w:t>
      </w:r>
    </w:p>
    <w:p w:rsidR="0064605F" w:rsidRDefault="0064605F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441DD8" w:rsidRDefault="0064605F" w:rsidP="00A5707D">
      <w:pPr>
        <w:jc w:val="both"/>
        <w:rPr>
          <w:rFonts w:asciiTheme="minorHAnsi" w:hAnsiTheme="minorHAnsi" w:cs="Arial"/>
          <w:lang w:val="it-IT" w:eastAsia="nl-NL"/>
        </w:rPr>
      </w:pPr>
      <w:r>
        <w:rPr>
          <w:rFonts w:asciiTheme="minorHAnsi" w:hAnsiTheme="minorHAnsi" w:cs="Arial"/>
          <w:lang w:val="it-IT" w:eastAsia="nl-NL"/>
        </w:rPr>
        <w:t>L’agenda del wor</w:t>
      </w:r>
      <w:r w:rsidR="00441DD8">
        <w:rPr>
          <w:rFonts w:asciiTheme="minorHAnsi" w:hAnsiTheme="minorHAnsi" w:cs="Arial"/>
          <w:lang w:val="it-IT" w:eastAsia="nl-NL"/>
        </w:rPr>
        <w:t xml:space="preserve">kshop e informazioni logistiche, già disponibili sul sito </w:t>
      </w:r>
      <w:hyperlink r:id="rId8" w:history="1">
        <w:r w:rsidR="00441DD8" w:rsidRPr="00441DD8">
          <w:rPr>
            <w:rStyle w:val="Collegamentoipertestuale"/>
            <w:rFonts w:asciiTheme="minorHAnsi" w:hAnsiTheme="minorHAnsi" w:cs="Arial"/>
            <w:lang w:val="it-IT" w:eastAsia="nl-NL"/>
          </w:rPr>
          <w:t>ISIS</w:t>
        </w:r>
      </w:hyperlink>
      <w:r w:rsidR="00441DD8">
        <w:rPr>
          <w:rFonts w:asciiTheme="minorHAnsi" w:hAnsiTheme="minorHAnsi" w:cs="Arial"/>
          <w:lang w:val="it-IT" w:eastAsia="nl-NL"/>
        </w:rPr>
        <w:t xml:space="preserve">, </w:t>
      </w:r>
      <w:r>
        <w:rPr>
          <w:rFonts w:asciiTheme="minorHAnsi" w:hAnsiTheme="minorHAnsi" w:cs="Arial"/>
          <w:lang w:val="it-IT" w:eastAsia="nl-NL"/>
        </w:rPr>
        <w:t xml:space="preserve">saranno pubblicate a breve nel sito di </w:t>
      </w:r>
      <w:hyperlink r:id="rId9" w:history="1">
        <w:r w:rsidRPr="00441DD8">
          <w:rPr>
            <w:rStyle w:val="Collegamentoipertestuale"/>
            <w:rFonts w:asciiTheme="minorHAnsi" w:hAnsiTheme="minorHAnsi" w:cs="Arial"/>
            <w:lang w:val="it-IT" w:eastAsia="nl-NL"/>
          </w:rPr>
          <w:t>CIVINET Italia</w:t>
        </w:r>
      </w:hyperlink>
      <w:r>
        <w:rPr>
          <w:rFonts w:asciiTheme="minorHAnsi" w:hAnsiTheme="minorHAnsi" w:cs="Arial"/>
          <w:lang w:val="it-IT" w:eastAsia="nl-NL"/>
        </w:rPr>
        <w:t xml:space="preserve">. </w:t>
      </w:r>
    </w:p>
    <w:p w:rsidR="00F257DE" w:rsidRDefault="0064605F" w:rsidP="00A5707D">
      <w:pPr>
        <w:jc w:val="both"/>
        <w:rPr>
          <w:rFonts w:asciiTheme="minorHAnsi" w:hAnsiTheme="minorHAnsi" w:cs="Arial"/>
          <w:lang w:val="it-IT" w:eastAsia="nl-NL"/>
        </w:rPr>
      </w:pPr>
      <w:r>
        <w:rPr>
          <w:rFonts w:asciiTheme="minorHAnsi" w:hAnsiTheme="minorHAnsi" w:cs="Arial"/>
          <w:lang w:val="it-IT" w:eastAsia="nl-NL"/>
        </w:rPr>
        <w:t xml:space="preserve">Per maggiori informazioni potete contattare: </w:t>
      </w:r>
    </w:p>
    <w:p w:rsidR="0064605F" w:rsidRPr="00F257DE" w:rsidRDefault="0064605F" w:rsidP="00F257DE">
      <w:pPr>
        <w:pStyle w:val="Paragrafoelenco"/>
        <w:numPr>
          <w:ilvl w:val="0"/>
          <w:numId w:val="11"/>
        </w:numPr>
        <w:jc w:val="both"/>
        <w:rPr>
          <w:rStyle w:val="Collegamentoipertestuale"/>
          <w:rFonts w:asciiTheme="minorHAnsi" w:hAnsiTheme="minorHAnsi" w:cs="Arial"/>
          <w:color w:val="auto"/>
          <w:u w:val="none"/>
          <w:lang w:val="it-IT" w:eastAsia="nl-NL"/>
        </w:rPr>
      </w:pPr>
      <w:r w:rsidRPr="00F257DE">
        <w:rPr>
          <w:rFonts w:asciiTheme="minorHAnsi" w:hAnsiTheme="minorHAnsi" w:cs="Arial"/>
          <w:lang w:val="it-IT" w:eastAsia="nl-NL"/>
        </w:rPr>
        <w:t xml:space="preserve">Giovanna </w:t>
      </w:r>
      <w:proofErr w:type="spellStart"/>
      <w:r w:rsidRPr="00F257DE">
        <w:rPr>
          <w:rFonts w:asciiTheme="minorHAnsi" w:hAnsiTheme="minorHAnsi" w:cs="Arial"/>
          <w:lang w:val="it-IT" w:eastAsia="nl-NL"/>
        </w:rPr>
        <w:t>Giuffrè</w:t>
      </w:r>
      <w:proofErr w:type="spellEnd"/>
      <w:r w:rsidR="00F257DE">
        <w:rPr>
          <w:rFonts w:asciiTheme="minorHAnsi" w:hAnsiTheme="minorHAnsi" w:cs="Arial"/>
          <w:lang w:val="it-IT" w:eastAsia="nl-NL"/>
        </w:rPr>
        <w:t xml:space="preserve"> - </w:t>
      </w:r>
      <w:r w:rsidRPr="00F257DE">
        <w:rPr>
          <w:rFonts w:asciiTheme="minorHAnsi" w:hAnsiTheme="minorHAnsi" w:cs="Arial"/>
          <w:lang w:val="it-IT" w:eastAsia="nl-NL"/>
        </w:rPr>
        <w:t xml:space="preserve"> </w:t>
      </w:r>
      <w:hyperlink r:id="rId10" w:history="1">
        <w:r w:rsidR="00F43814" w:rsidRPr="00F257DE">
          <w:rPr>
            <w:rStyle w:val="Collegamentoipertestuale"/>
            <w:rFonts w:asciiTheme="minorHAnsi" w:hAnsiTheme="minorHAnsi" w:cs="Arial"/>
            <w:lang w:val="it-IT" w:eastAsia="nl-NL"/>
          </w:rPr>
          <w:t>ggiuffre@isis-it.com</w:t>
        </w:r>
      </w:hyperlink>
    </w:p>
    <w:p w:rsidR="00F257DE" w:rsidRPr="00F257DE" w:rsidRDefault="00F257DE" w:rsidP="00F257DE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="Arial"/>
          <w:lang w:val="it-IT" w:eastAsia="nl-NL"/>
        </w:rPr>
      </w:pPr>
      <w:r w:rsidRPr="00441DD8">
        <w:rPr>
          <w:rFonts w:asciiTheme="minorHAnsi" w:hAnsiTheme="minorHAnsi"/>
          <w:lang w:val="it-IT"/>
        </w:rPr>
        <w:t>Loredana Marmora –</w:t>
      </w:r>
      <w:r>
        <w:rPr>
          <w:rStyle w:val="Collegamentoipertestuale"/>
          <w:rFonts w:asciiTheme="minorHAnsi" w:hAnsiTheme="minorHAnsi" w:cs="Arial"/>
          <w:lang w:val="it-IT" w:eastAsia="nl-NL"/>
        </w:rPr>
        <w:t xml:space="preserve"> lmarmora@isis-it.com</w:t>
      </w: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F43814" w:rsidRDefault="00F43814">
      <w:pPr>
        <w:spacing w:after="200" w:line="276" w:lineRule="auto"/>
        <w:rPr>
          <w:rFonts w:asciiTheme="minorHAnsi" w:hAnsiTheme="minorHAnsi" w:cs="Arial"/>
          <w:lang w:val="it-IT" w:eastAsia="nl-NL"/>
        </w:rPr>
      </w:pPr>
      <w:r>
        <w:rPr>
          <w:rFonts w:asciiTheme="minorHAnsi" w:hAnsiTheme="minorHAnsi" w:cs="Arial"/>
          <w:lang w:val="it-IT" w:eastAsia="nl-NL"/>
        </w:rPr>
        <w:br w:type="page"/>
      </w:r>
    </w:p>
    <w:p w:rsidR="00F43814" w:rsidRDefault="00F43814" w:rsidP="00A5707D">
      <w:pPr>
        <w:jc w:val="both"/>
        <w:rPr>
          <w:rFonts w:asciiTheme="minorHAnsi" w:hAnsiTheme="minorHAnsi" w:cs="Arial"/>
          <w:lang w:val="it-IT" w:eastAsia="nl-NL"/>
        </w:rPr>
      </w:pPr>
    </w:p>
    <w:p w:rsidR="00A5707D" w:rsidRDefault="00A5707D" w:rsidP="00A5707D">
      <w:pPr>
        <w:rPr>
          <w:rFonts w:asciiTheme="minorHAnsi" w:hAnsiTheme="minorHAnsi" w:cs="Arial"/>
          <w:lang w:val="it-IT" w:eastAsia="nl-NL"/>
        </w:rPr>
      </w:pPr>
    </w:p>
    <w:p w:rsidR="002240E1" w:rsidRPr="002240E1" w:rsidRDefault="00F43814" w:rsidP="002240E1">
      <w:pPr>
        <w:jc w:val="center"/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</w:pP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Workshop “Esperienze &amp; occasioni per la mobilità sostenibile in aree turistiche” </w:t>
      </w:r>
    </w:p>
    <w:p w:rsidR="000F577D" w:rsidRPr="000F577D" w:rsidRDefault="002240E1" w:rsidP="000F577D">
      <w:pPr>
        <w:jc w:val="center"/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</w:pP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-</w:t>
      </w:r>
      <w:r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</w:t>
      </w: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Giardini Naxos </w:t>
      </w:r>
      <w:r w:rsidR="000F577D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– </w:t>
      </w:r>
      <w:r w:rsidR="000F577D" w:rsidRPr="000F577D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Palazzo Comunale</w:t>
      </w:r>
      <w:r w:rsidR="000F577D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, </w:t>
      </w:r>
      <w:r w:rsidR="000F577D" w:rsidRPr="000F577D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Aula Consiliare</w:t>
      </w:r>
      <w:r w:rsidR="000F577D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, </w:t>
      </w:r>
      <w:r w:rsidR="000F577D" w:rsidRPr="000F577D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piazza Abate Cacciola.</w:t>
      </w:r>
    </w:p>
    <w:p w:rsidR="002240E1" w:rsidRDefault="002240E1" w:rsidP="000F577D">
      <w:pPr>
        <w:rPr>
          <w:rFonts w:asciiTheme="minorHAnsi" w:eastAsia="Calibri" w:hAnsiTheme="minorHAnsi" w:cs="Calibri"/>
          <w:b/>
          <w:lang w:val="it-IT"/>
        </w:rPr>
      </w:pPr>
    </w:p>
    <w:p w:rsidR="00F43814" w:rsidRPr="002240E1" w:rsidRDefault="00F43814" w:rsidP="002240E1">
      <w:pPr>
        <w:jc w:val="center"/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</w:pP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23 </w:t>
      </w:r>
      <w:r w:rsidR="00F17C7F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Febbraio 2015</w:t>
      </w:r>
      <w:r w:rsidR="002240E1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(</w:t>
      </w: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14.30</w:t>
      </w:r>
      <w:r w:rsidR="00397EF3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</w:t>
      </w: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-</w:t>
      </w:r>
      <w:r w:rsidR="00397EF3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</w:t>
      </w: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18.00</w:t>
      </w:r>
      <w:r w:rsidR="002240E1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)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485"/>
        <w:gridCol w:w="456"/>
        <w:gridCol w:w="8021"/>
      </w:tblGrid>
      <w:tr w:rsidR="00F43814" w:rsidRPr="000015E4" w:rsidTr="002240E1">
        <w:trPr>
          <w:trHeight w:hRule="exact" w:val="392"/>
        </w:trPr>
        <w:tc>
          <w:tcPr>
            <w:tcW w:w="745" w:type="pct"/>
            <w:vAlign w:val="center"/>
          </w:tcPr>
          <w:p w:rsidR="00F43814" w:rsidRPr="00365BDF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14.30 – 14.45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Pr="00582F28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F43814" w:rsidRPr="00582F28" w:rsidRDefault="00F43814" w:rsidP="000F577D">
            <w:pPr>
              <w:pStyle w:val="Normal1"/>
              <w:suppressAutoHyphens/>
              <w:autoSpaceDN w:val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582F2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Apertura dei lavori </w:t>
            </w: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–</w:t>
            </w:r>
            <w:r w:rsidR="000F577D" w:rsidRPr="000F577D">
              <w:rPr>
                <w:rFonts w:ascii="Calibri" w:hAnsi="Calibri" w:cstheme="minorBidi"/>
                <w:sz w:val="22"/>
                <w:szCs w:val="21"/>
                <w:lang w:val="it-IT"/>
              </w:rPr>
              <w:t xml:space="preserve"> </w:t>
            </w:r>
            <w:r w:rsidR="000F577D" w:rsidRPr="000F577D">
              <w:rPr>
                <w:rFonts w:ascii="Calibri" w:hAnsi="Calibri" w:cs="Calibri"/>
                <w:b/>
                <w:kern w:val="3"/>
                <w:szCs w:val="20"/>
                <w:lang w:val="it-IT" w:bidi="en-US"/>
              </w:rPr>
              <w:t>il Sindaco, Prof.</w:t>
            </w:r>
            <w:r w:rsidR="000F577D">
              <w:rPr>
                <w:rFonts w:ascii="Calibri" w:hAnsi="Calibri" w:cs="Calibri"/>
                <w:b/>
                <w:kern w:val="3"/>
                <w:szCs w:val="20"/>
                <w:lang w:val="it-IT" w:bidi="en-US"/>
              </w:rPr>
              <w:t xml:space="preserve"> Pancrazio Lo Turco </w:t>
            </w:r>
            <w:r w:rsid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(</w:t>
            </w:r>
            <w:r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Comune di Giardini Naxos) </w:t>
            </w:r>
          </w:p>
        </w:tc>
      </w:tr>
      <w:tr w:rsidR="00F43814" w:rsidRPr="000015E4" w:rsidTr="002240E1">
        <w:trPr>
          <w:trHeight w:hRule="exact" w:val="426"/>
        </w:trPr>
        <w:tc>
          <w:tcPr>
            <w:tcW w:w="745" w:type="pct"/>
            <w:vAlign w:val="center"/>
          </w:tcPr>
          <w:p w:rsidR="00F43814" w:rsidRPr="00365BDF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14.45 – 15.00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Pr="00582F28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F43814" w:rsidRPr="00582F28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F4381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CIVINET network: obiettivi e attività</w:t>
            </w:r>
            <w:r w:rsidR="00397EF3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- </w:t>
            </w:r>
            <w:r w:rsidR="00397EF3" w:rsidRPr="000F577D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Loredana Marmora</w:t>
            </w:r>
            <w:r w:rsidRPr="00764C17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(ISIS)</w:t>
            </w:r>
          </w:p>
        </w:tc>
      </w:tr>
      <w:tr w:rsidR="001C1B29" w:rsidRPr="000015E4" w:rsidTr="002240E1">
        <w:trPr>
          <w:trHeight w:hRule="exact" w:val="404"/>
        </w:trPr>
        <w:tc>
          <w:tcPr>
            <w:tcW w:w="745" w:type="pct"/>
            <w:vAlign w:val="center"/>
          </w:tcPr>
          <w:p w:rsidR="001C1B29" w:rsidRPr="00365BDF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15.00</w:t>
            </w:r>
            <w:r w:rsidR="00365BDF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- </w:t>
            </w: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15.30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C1B29" w:rsidRPr="00582F28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1C1B29" w:rsidRPr="00F43814" w:rsidRDefault="001C1B29" w:rsidP="000015E4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Turismo nelle aree turistiche: opportunità e </w:t>
            </w:r>
            <w:r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sfi</w:t>
            </w:r>
            <w:r w:rsidR="00C8220F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de </w:t>
            </w:r>
            <w:r w:rsidR="000015E4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- </w:t>
            </w:r>
            <w:r w:rsidR="000015E4"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>ISFORT</w:t>
            </w:r>
            <w:r w:rsidR="000015E4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(</w:t>
            </w:r>
            <w:r w:rsid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da confermare</w:t>
            </w:r>
            <w:r w:rsidR="00441DD8" w:rsidRPr="00764C17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)</w:t>
            </w:r>
          </w:p>
        </w:tc>
      </w:tr>
      <w:tr w:rsidR="00F43814" w:rsidRPr="000015E4" w:rsidTr="000F577D">
        <w:trPr>
          <w:trHeight w:hRule="exact" w:val="1500"/>
        </w:trPr>
        <w:tc>
          <w:tcPr>
            <w:tcW w:w="745" w:type="pct"/>
            <w:vAlign w:val="center"/>
          </w:tcPr>
          <w:p w:rsidR="00F43814" w:rsidRPr="00365BDF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15.30</w:t>
            </w:r>
            <w:r w:rsidR="00365BDF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="00F43814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– 16.15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F43814" w:rsidRPr="00F2511D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Aree turistiche: le esperienze</w:t>
            </w:r>
            <w:r w:rsidRPr="00F2511D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nelle città</w:t>
            </w:r>
          </w:p>
          <w:p w:rsidR="00F43814" w:rsidRPr="001C1B29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Due</w:t>
            </w:r>
            <w:r w:rsidR="00F43814" w:rsidRPr="001C1B29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città che hanno strategie</w:t>
            </w:r>
            <w:r w:rsidR="00397EF3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/piani/misure focalizzate sui flussi turistici</w:t>
            </w:r>
          </w:p>
          <w:p w:rsidR="00F43814" w:rsidRPr="000015E4" w:rsidRDefault="00901D41" w:rsidP="000F577D">
            <w:pPr>
              <w:pStyle w:val="Normal1"/>
              <w:numPr>
                <w:ilvl w:val="0"/>
                <w:numId w:val="9"/>
              </w:numPr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Catania</w:t>
            </w:r>
            <w:r w:rsidR="000F577D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progetti e iniziative per la mobilità e il turismo</w:t>
            </w:r>
            <w:r w:rsidRPr="000015E4">
              <w:rPr>
                <w:rFonts w:ascii="Calibri" w:hAnsi="Calibri" w:cs="Calibri"/>
                <w:b/>
                <w:color w:val="FF0000"/>
                <w:kern w:val="3"/>
                <w:szCs w:val="20"/>
                <w:lang w:val="it-IT" w:bidi="en-US"/>
              </w:rPr>
              <w:t xml:space="preserve"> </w:t>
            </w:r>
            <w:r w:rsidR="000F577D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- </w:t>
            </w:r>
            <w:r w:rsidR="007406C6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Assessore alla Mobilità Rosario D'Agata, </w:t>
            </w:r>
            <w:r w:rsidR="000F577D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Com</w:t>
            </w:r>
            <w:r w:rsidR="0080697B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un</w:t>
            </w:r>
            <w:r w:rsidR="000F577D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e di Catania. </w:t>
            </w:r>
          </w:p>
          <w:p w:rsidR="00F43814" w:rsidRPr="001C1B29" w:rsidRDefault="000015E4" w:rsidP="000015E4">
            <w:pPr>
              <w:pStyle w:val="Normal1"/>
              <w:numPr>
                <w:ilvl w:val="0"/>
                <w:numId w:val="9"/>
              </w:numPr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</w:pPr>
            <w:r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La gestione della mobilità nel Comune di Funchal</w:t>
            </w:r>
            <w:r w:rsidR="00901D41"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- Claudio </w:t>
            </w:r>
            <w:proofErr w:type="spellStart"/>
            <w:r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>Mantero</w:t>
            </w:r>
            <w:proofErr w:type="spellEnd"/>
            <w:r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(d</w:t>
            </w:r>
            <w:r w:rsid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a confermare</w:t>
            </w:r>
            <w:r w:rsidR="00441DD8" w:rsidRPr="00764C17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)</w:t>
            </w:r>
          </w:p>
        </w:tc>
      </w:tr>
      <w:tr w:rsidR="00F43814" w:rsidRPr="00582F28" w:rsidTr="002240E1">
        <w:trPr>
          <w:trHeight w:hRule="exact" w:val="430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:rsidR="00F43814" w:rsidRPr="00365BDF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16.15</w:t>
            </w:r>
            <w:r w:rsidR="00365BDF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-</w:t>
            </w:r>
            <w:r w:rsidR="00365BDF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16.30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Pr="00582F28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shd w:val="clear" w:color="auto" w:fill="D9D9D9" w:themeFill="background1" w:themeFillShade="D9"/>
            <w:vAlign w:val="center"/>
          </w:tcPr>
          <w:p w:rsidR="00F43814" w:rsidRPr="00F43814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582F2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Pausa caffè</w:t>
            </w:r>
          </w:p>
        </w:tc>
      </w:tr>
      <w:tr w:rsidR="00F43814" w:rsidRPr="00441DD8" w:rsidTr="002240E1">
        <w:trPr>
          <w:trHeight w:hRule="exact" w:val="1779"/>
        </w:trPr>
        <w:tc>
          <w:tcPr>
            <w:tcW w:w="745" w:type="pct"/>
            <w:vAlign w:val="center"/>
          </w:tcPr>
          <w:p w:rsidR="00F43814" w:rsidRPr="00365BDF" w:rsidDel="003470B9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16.30</w:t>
            </w:r>
            <w:r w:rsidR="00F43814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– 1</w:t>
            </w: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7.15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Pr="00F2511D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F43814" w:rsidRPr="00441DD8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Aree turistiche: idee e buone pratiche</w:t>
            </w:r>
          </w:p>
          <w:p w:rsidR="00901D41" w:rsidRPr="00901D41" w:rsidRDefault="001C1B29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Due</w:t>
            </w:r>
            <w:r w:rsidRPr="001C1B29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</w:t>
            </w:r>
            <w:r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esperienze di</w:t>
            </w:r>
            <w:r w:rsidR="00397EF3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organizzazioni private nel settore del turismo/mobilità</w:t>
            </w:r>
          </w:p>
          <w:p w:rsidR="00441DD8" w:rsidRDefault="00441DD8" w:rsidP="002240E1">
            <w:pPr>
              <w:pStyle w:val="Normal1"/>
              <w:numPr>
                <w:ilvl w:val="0"/>
                <w:numId w:val="9"/>
              </w:numPr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</w:pPr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Sviluppo del turismo sostenibile in aree montane: l’esperienza di Orme nel parco</w:t>
            </w:r>
            <w:r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  <w:t xml:space="preserve"> - </w:t>
            </w:r>
            <w:r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Massimiliano Capalbo</w:t>
            </w:r>
            <w:r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 (GH Calabria)</w:t>
            </w:r>
          </w:p>
          <w:p w:rsidR="00441DD8" w:rsidRDefault="00441DD8" w:rsidP="002240E1">
            <w:pPr>
              <w:pStyle w:val="Normal1"/>
              <w:numPr>
                <w:ilvl w:val="0"/>
                <w:numId w:val="9"/>
              </w:numPr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</w:pPr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ITS &amp; accessibilità nelle aree turistiche: esperienze e potenzialità</w:t>
            </w:r>
            <w:r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  <w:t xml:space="preserve"> –</w:t>
            </w:r>
            <w:r w:rsidRPr="00C13382"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</w:p>
          <w:p w:rsidR="001C1B29" w:rsidRPr="000015E4" w:rsidRDefault="00441DD8" w:rsidP="002240E1">
            <w:pPr>
              <w:pStyle w:val="Normal1"/>
              <w:suppressAutoHyphens/>
              <w:autoSpaceDN w:val="0"/>
              <w:spacing w:after="0"/>
              <w:ind w:left="720"/>
              <w:textAlignment w:val="baseline"/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</w:pPr>
            <w:r w:rsidRPr="000015E4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Giandomenico Gangi</w:t>
            </w:r>
            <w:r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 (GIS Design)</w:t>
            </w:r>
          </w:p>
        </w:tc>
        <w:bookmarkStart w:id="0" w:name="_GoBack"/>
        <w:bookmarkEnd w:id="0"/>
      </w:tr>
      <w:tr w:rsidR="00F43814" w:rsidRPr="003E466B" w:rsidTr="002240E1">
        <w:trPr>
          <w:trHeight w:hRule="exact" w:val="430"/>
        </w:trPr>
        <w:tc>
          <w:tcPr>
            <w:tcW w:w="745" w:type="pct"/>
            <w:vAlign w:val="center"/>
          </w:tcPr>
          <w:p w:rsidR="00F43814" w:rsidRPr="00365BDF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17.15</w:t>
            </w:r>
            <w:r w:rsidR="00365BDF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="001C1B29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-</w:t>
            </w:r>
            <w:r w:rsidR="00365BDF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="001C1B29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17.45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Pr="00706DD4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F43814" w:rsidRPr="00441DD8" w:rsidRDefault="00901D41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proofErr w:type="spellStart"/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>Rountable</w:t>
            </w:r>
            <w:proofErr w:type="spellEnd"/>
            <w:r w:rsidR="00441DD8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 xml:space="preserve">: </w:t>
            </w:r>
            <w:proofErr w:type="spellStart"/>
            <w:r w:rsidR="00441DD8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>domande</w:t>
            </w:r>
            <w:proofErr w:type="spellEnd"/>
            <w:r w:rsidR="00441DD8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 xml:space="preserve"> e </w:t>
            </w:r>
            <w:proofErr w:type="spellStart"/>
            <w:r w:rsidR="00441DD8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>risposte</w:t>
            </w:r>
            <w:proofErr w:type="spellEnd"/>
          </w:p>
        </w:tc>
      </w:tr>
      <w:tr w:rsidR="00F43814" w:rsidRPr="00441DD8" w:rsidTr="002240E1">
        <w:trPr>
          <w:trHeight w:hRule="exact" w:val="447"/>
        </w:trPr>
        <w:tc>
          <w:tcPr>
            <w:tcW w:w="745" w:type="pct"/>
            <w:vAlign w:val="center"/>
          </w:tcPr>
          <w:p w:rsidR="00F43814" w:rsidRPr="00365BDF" w:rsidRDefault="00365BDF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17.45 - </w:t>
            </w:r>
            <w:r w:rsidR="00F43814" w:rsidRPr="00365BD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18.00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43814" w:rsidRPr="00706DD4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</w:pPr>
          </w:p>
        </w:tc>
        <w:tc>
          <w:tcPr>
            <w:tcW w:w="4026" w:type="pct"/>
            <w:vAlign w:val="center"/>
          </w:tcPr>
          <w:p w:rsidR="00F43814" w:rsidRPr="00441DD8" w:rsidRDefault="00F43814" w:rsidP="002240E1">
            <w:pPr>
              <w:pStyle w:val="Normal1"/>
              <w:suppressAutoHyphens/>
              <w:autoSpaceDN w:val="0"/>
              <w:spacing w:after="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Conclusioni</w:t>
            </w:r>
            <w:r w:rsidR="001C1B29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– </w:t>
            </w:r>
            <w:r w:rsidR="00441DD8"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Giovanna </w:t>
            </w:r>
            <w:proofErr w:type="spellStart"/>
            <w:r w:rsidR="00441DD8"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>Giuffrè</w:t>
            </w:r>
            <w:proofErr w:type="spellEnd"/>
            <w:r w:rsidR="00441DD8" w:rsidRPr="000015E4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 (ISIS)</w:t>
            </w:r>
          </w:p>
        </w:tc>
      </w:tr>
    </w:tbl>
    <w:p w:rsidR="00397EF3" w:rsidRDefault="00397EF3" w:rsidP="00F17C7F">
      <w:pPr>
        <w:jc w:val="center"/>
        <w:rPr>
          <w:rFonts w:asciiTheme="minorHAnsi" w:eastAsia="Calibri" w:hAnsiTheme="minorHAnsi" w:cs="Calibri"/>
          <w:b/>
          <w:lang w:val="it-IT"/>
        </w:rPr>
      </w:pPr>
    </w:p>
    <w:p w:rsidR="001C1B29" w:rsidRPr="002240E1" w:rsidRDefault="007C07DA" w:rsidP="002240E1">
      <w:pPr>
        <w:jc w:val="center"/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</w:pPr>
      <w:r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24</w:t>
      </w:r>
      <w:r w:rsidR="00F17C7F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Febbraio 2015</w:t>
      </w:r>
      <w:r w:rsidR="00397EF3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</w:t>
      </w:r>
      <w:r w:rsidR="002240E1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(</w:t>
      </w:r>
      <w:r w:rsidR="00F17C7F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09.30</w:t>
      </w:r>
      <w:r w:rsidR="00397EF3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</w:t>
      </w:r>
      <w:r w:rsidR="00F17C7F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-</w:t>
      </w:r>
      <w:r w:rsidR="00397EF3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 xml:space="preserve"> </w:t>
      </w:r>
      <w:r w:rsidR="00F17C7F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13.00</w:t>
      </w:r>
      <w:r w:rsidR="002240E1" w:rsidRPr="002240E1">
        <w:rPr>
          <w:rFonts w:asciiTheme="minorHAnsi" w:eastAsia="Calibri" w:hAnsiTheme="minorHAnsi" w:cs="Calibri"/>
          <w:b/>
          <w:i/>
          <w:color w:val="002060"/>
          <w:sz w:val="28"/>
          <w:lang w:val="it-IT"/>
        </w:rPr>
        <w:t>)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485"/>
        <w:gridCol w:w="456"/>
        <w:gridCol w:w="8021"/>
      </w:tblGrid>
      <w:tr w:rsidR="001C1B29" w:rsidRPr="000015E4" w:rsidTr="002240E1">
        <w:trPr>
          <w:trHeight w:val="332"/>
        </w:trPr>
        <w:tc>
          <w:tcPr>
            <w:tcW w:w="745" w:type="pct"/>
            <w:vAlign w:val="center"/>
          </w:tcPr>
          <w:p w:rsidR="001C1B29" w:rsidRPr="00331206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09.30 – 09</w:t>
            </w:r>
            <w:r w:rsidR="001C1B29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.45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C1B29" w:rsidRPr="00582F28" w:rsidRDefault="001C1B29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1C1B29" w:rsidRPr="00901D41" w:rsidRDefault="00E66F02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Apertura dei lavori </w:t>
            </w:r>
            <w:r w:rsidRPr="00E66F02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- </w:t>
            </w:r>
            <w:r w:rsid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Giovanna </w:t>
            </w:r>
            <w:proofErr w:type="spellStart"/>
            <w:r w:rsid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Giuffrè</w:t>
            </w:r>
            <w:proofErr w:type="spellEnd"/>
            <w:r w:rsidR="00441DD8" w:rsidRP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(</w:t>
            </w:r>
            <w:r w:rsid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ISIS</w:t>
            </w:r>
            <w:r w:rsidR="00441DD8" w:rsidRP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)</w:t>
            </w:r>
          </w:p>
        </w:tc>
      </w:tr>
      <w:tr w:rsidR="001C1B29" w:rsidRPr="00A15D7F" w:rsidTr="002240E1">
        <w:trPr>
          <w:trHeight w:val="919"/>
        </w:trPr>
        <w:tc>
          <w:tcPr>
            <w:tcW w:w="745" w:type="pct"/>
            <w:vAlign w:val="center"/>
          </w:tcPr>
          <w:p w:rsidR="001C1B29" w:rsidRDefault="00F17C7F" w:rsidP="00A15D7F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09</w:t>
            </w:r>
            <w:r w:rsidR="001C1B29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.45 –</w:t>
            </w:r>
            <w:r w:rsidR="00A15D7F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11.00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C1B29" w:rsidRPr="00582F28" w:rsidRDefault="001C1B29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F17C7F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Q</w:t>
            </w:r>
            <w:r w:rsidR="00E66F02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uadro dei finanziamenti europei - </w:t>
            </w: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</w:t>
            </w:r>
            <w:r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Loredana Marmora</w:t>
            </w:r>
            <w:r w:rsidRPr="00764C17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(ISIS)</w:t>
            </w:r>
          </w:p>
          <w:p w:rsidR="00F17C7F" w:rsidRDefault="00C8220F" w:rsidP="002240E1">
            <w:pPr>
              <w:pStyle w:val="Normal1"/>
              <w:numPr>
                <w:ilvl w:val="0"/>
                <w:numId w:val="10"/>
              </w:numPr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CIVITAS - </w:t>
            </w:r>
            <w:proofErr w:type="spellStart"/>
            <w:r w:rsidR="00F17C7F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Horizon</w:t>
            </w:r>
            <w:proofErr w:type="spellEnd"/>
            <w:r w:rsidR="00F17C7F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2020</w:t>
            </w:r>
          </w:p>
          <w:p w:rsidR="00A15D7F" w:rsidRPr="00A15D7F" w:rsidRDefault="00365BDF" w:rsidP="00A15D7F">
            <w:pPr>
              <w:pStyle w:val="Normal1"/>
              <w:numPr>
                <w:ilvl w:val="0"/>
                <w:numId w:val="10"/>
              </w:numPr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CIVITAS Activity Fund </w:t>
            </w:r>
            <w:proofErr w:type="spellStart"/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calls</w:t>
            </w:r>
            <w:proofErr w:type="spellEnd"/>
            <w:r w:rsidR="00A15D7F" w:rsidRPr="00A15D7F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: “Comune di Galatina” un caso concreto</w:t>
            </w:r>
          </w:p>
        </w:tc>
      </w:tr>
      <w:tr w:rsidR="00F17C7F" w:rsidRPr="00582F28" w:rsidTr="002240E1">
        <w:trPr>
          <w:trHeight w:val="294"/>
        </w:trPr>
        <w:tc>
          <w:tcPr>
            <w:tcW w:w="745" w:type="pct"/>
            <w:shd w:val="clear" w:color="auto" w:fill="D9D9D9" w:themeFill="background1" w:themeFillShade="D9"/>
            <w:vAlign w:val="center"/>
          </w:tcPr>
          <w:p w:rsidR="00F17C7F" w:rsidRPr="00331206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11.00-11.30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F17C7F" w:rsidRPr="00582F28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shd w:val="clear" w:color="auto" w:fill="D9D9D9" w:themeFill="background1" w:themeFillShade="D9"/>
            <w:vAlign w:val="center"/>
          </w:tcPr>
          <w:p w:rsidR="00F17C7F" w:rsidRPr="00F43814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582F2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Pausa caffè</w:t>
            </w:r>
          </w:p>
        </w:tc>
      </w:tr>
      <w:tr w:rsidR="001C1B29" w:rsidRPr="000015E4" w:rsidTr="002240E1">
        <w:trPr>
          <w:trHeight w:val="1129"/>
        </w:trPr>
        <w:tc>
          <w:tcPr>
            <w:tcW w:w="745" w:type="pct"/>
            <w:vAlign w:val="center"/>
          </w:tcPr>
          <w:p w:rsidR="001C1B29" w:rsidRPr="00331206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11</w:t>
            </w:r>
            <w:r w:rsidR="001C1B29"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.30 –</w:t>
            </w:r>
            <w:r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 xml:space="preserve"> 12.30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C1B29" w:rsidRDefault="001C1B29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1C1B29" w:rsidRDefault="00F17C7F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</w:pPr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Q</w:t>
            </w:r>
            <w:r w:rsidR="00841506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uadro d</w:t>
            </w:r>
            <w:r w:rsidR="00C8220F"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ei finanziamenti regionali</w:t>
            </w:r>
            <w:r w:rsidR="00C8220F">
              <w:rPr>
                <w:rFonts w:ascii="Calibri" w:hAnsi="Calibri" w:cs="Calibri"/>
                <w:color w:val="auto"/>
                <w:kern w:val="3"/>
                <w:szCs w:val="20"/>
                <w:lang w:val="it-IT" w:bidi="en-US"/>
              </w:rPr>
              <w:t xml:space="preserve"> </w:t>
            </w:r>
            <w:r w:rsidR="00441DD8" w:rsidRP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- </w:t>
            </w:r>
            <w:r w:rsidR="00365BDF" w:rsidRP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>Regione Sicilia</w:t>
            </w:r>
            <w:r w:rsidR="00441DD8" w:rsidRPr="00441DD8">
              <w:rPr>
                <w:rFonts w:ascii="Calibri" w:hAnsi="Calibri" w:cs="Calibri"/>
                <w:i/>
                <w:color w:val="auto"/>
                <w:kern w:val="3"/>
                <w:szCs w:val="20"/>
                <w:lang w:val="it-IT" w:bidi="en-US"/>
              </w:rPr>
              <w:t xml:space="preserve"> (da confermare)</w:t>
            </w:r>
          </w:p>
          <w:p w:rsidR="00841506" w:rsidRDefault="007C07DA" w:rsidP="002240E1">
            <w:pPr>
              <w:pStyle w:val="Normal1"/>
              <w:numPr>
                <w:ilvl w:val="0"/>
                <w:numId w:val="10"/>
              </w:numPr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Programma operativo regionale </w:t>
            </w:r>
          </w:p>
          <w:p w:rsidR="00441DD8" w:rsidRDefault="00365BDF" w:rsidP="002240E1">
            <w:pPr>
              <w:pStyle w:val="Normal1"/>
              <w:numPr>
                <w:ilvl w:val="0"/>
                <w:numId w:val="10"/>
              </w:numPr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Altri programmi</w:t>
            </w:r>
          </w:p>
          <w:p w:rsidR="007C07DA" w:rsidRPr="00441DD8" w:rsidRDefault="007C07DA" w:rsidP="002240E1">
            <w:pPr>
              <w:pStyle w:val="Normal1"/>
              <w:numPr>
                <w:ilvl w:val="0"/>
                <w:numId w:val="10"/>
              </w:numPr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Individuazione delle prossime </w:t>
            </w:r>
            <w:proofErr w:type="spellStart"/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calls</w:t>
            </w:r>
            <w:proofErr w:type="spellEnd"/>
            <w:r w:rsidRPr="00441DD8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 xml:space="preserve"> nel settore del turismo</w:t>
            </w:r>
          </w:p>
        </w:tc>
      </w:tr>
      <w:tr w:rsidR="001C1B29" w:rsidRPr="00582F28" w:rsidTr="002240E1">
        <w:trPr>
          <w:trHeight w:val="394"/>
        </w:trPr>
        <w:tc>
          <w:tcPr>
            <w:tcW w:w="745" w:type="pct"/>
            <w:vAlign w:val="center"/>
          </w:tcPr>
          <w:p w:rsidR="001C1B29" w:rsidRPr="00331206" w:rsidRDefault="007C07DA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</w:pPr>
            <w:r>
              <w:rPr>
                <w:rFonts w:asciiTheme="minorHAnsi" w:hAnsiTheme="minorHAnsi" w:cs="Calibri"/>
                <w:color w:val="auto"/>
                <w:kern w:val="3"/>
                <w:szCs w:val="20"/>
                <w:lang w:val="it-IT" w:bidi="en-US"/>
              </w:rPr>
              <w:t>12.30- 13.00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C1B29" w:rsidRPr="00441DD8" w:rsidRDefault="001C1B29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</w:pPr>
          </w:p>
        </w:tc>
        <w:tc>
          <w:tcPr>
            <w:tcW w:w="4026" w:type="pct"/>
            <w:vAlign w:val="center"/>
          </w:tcPr>
          <w:p w:rsidR="001C1B29" w:rsidRPr="005F22A0" w:rsidRDefault="001C1B29" w:rsidP="002240E1">
            <w:pPr>
              <w:pStyle w:val="Normal1"/>
              <w:suppressAutoHyphens/>
              <w:autoSpaceDN w:val="0"/>
              <w:spacing w:before="40" w:after="40"/>
              <w:textAlignment w:val="baseline"/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</w:pPr>
            <w:proofErr w:type="spellStart"/>
            <w:r w:rsidRPr="005F22A0">
              <w:rPr>
                <w:rFonts w:ascii="Calibri" w:hAnsi="Calibri" w:cs="Calibri"/>
                <w:b/>
                <w:color w:val="auto"/>
                <w:kern w:val="3"/>
                <w:szCs w:val="20"/>
                <w:lang w:val="it-IT" w:bidi="en-US"/>
              </w:rPr>
              <w:t>Concl</w:t>
            </w:r>
            <w:r w:rsidRPr="005F22A0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>usioni</w:t>
            </w:r>
            <w:proofErr w:type="spellEnd"/>
            <w:r w:rsidRPr="005F22A0">
              <w:rPr>
                <w:rFonts w:ascii="Calibri" w:hAnsi="Calibri" w:cs="Calibri"/>
                <w:b/>
                <w:color w:val="auto"/>
                <w:kern w:val="3"/>
                <w:szCs w:val="20"/>
                <w:lang w:val="en-US" w:bidi="en-US"/>
              </w:rPr>
              <w:t xml:space="preserve"> </w:t>
            </w:r>
            <w:r w:rsidR="00441DD8" w:rsidRPr="005F22A0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Giovanna </w:t>
            </w:r>
            <w:proofErr w:type="spellStart"/>
            <w:r w:rsidR="00441DD8" w:rsidRPr="005F22A0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>Giuffrè</w:t>
            </w:r>
            <w:proofErr w:type="spellEnd"/>
            <w:r w:rsidR="00441DD8" w:rsidRPr="005F22A0">
              <w:rPr>
                <w:rFonts w:ascii="Calibri" w:hAnsi="Calibri" w:cs="Calibri"/>
                <w:b/>
                <w:i/>
                <w:color w:val="auto"/>
                <w:kern w:val="3"/>
                <w:szCs w:val="20"/>
                <w:lang w:val="it-IT" w:bidi="en-US"/>
              </w:rPr>
              <w:t xml:space="preserve"> (ISIS)</w:t>
            </w:r>
          </w:p>
        </w:tc>
      </w:tr>
    </w:tbl>
    <w:p w:rsidR="001C1B29" w:rsidRPr="00260371" w:rsidRDefault="001C1B29" w:rsidP="002240E1">
      <w:pPr>
        <w:rPr>
          <w:rFonts w:asciiTheme="majorHAnsi" w:eastAsia="Calibri" w:hAnsiTheme="majorHAnsi" w:cs="Calibri"/>
          <w:szCs w:val="20"/>
          <w:lang w:val="it-IT"/>
        </w:rPr>
      </w:pPr>
    </w:p>
    <w:sectPr w:rsidR="001C1B29" w:rsidRPr="00260371" w:rsidSect="002240E1">
      <w:headerReference w:type="default" r:id="rId11"/>
      <w:footerReference w:type="default" r:id="rId12"/>
      <w:pgSz w:w="12240" w:h="15840"/>
      <w:pgMar w:top="1417" w:right="1134" w:bottom="1134" w:left="1134" w:header="708" w:footer="1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F2" w:rsidRDefault="00D423F2" w:rsidP="00106C69">
      <w:r>
        <w:separator/>
      </w:r>
    </w:p>
  </w:endnote>
  <w:endnote w:type="continuationSeparator" w:id="0">
    <w:p w:rsidR="00D423F2" w:rsidRDefault="00D423F2" w:rsidP="0010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57" w:rsidRDefault="002240E1">
    <w:pPr>
      <w:pStyle w:val="Pidipagina"/>
    </w:pPr>
    <w:r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5E29BDCC" wp14:editId="02633027">
          <wp:simplePos x="0" y="0"/>
          <wp:positionH relativeFrom="column">
            <wp:posOffset>5061585</wp:posOffset>
          </wp:positionH>
          <wp:positionV relativeFrom="paragraph">
            <wp:posOffset>227330</wp:posOffset>
          </wp:positionV>
          <wp:extent cx="1041400" cy="664845"/>
          <wp:effectExtent l="0" t="0" r="6350" b="1905"/>
          <wp:wrapSquare wrapText="bothSides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C9B"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219C6A64" wp14:editId="08AA4690">
          <wp:simplePos x="0" y="0"/>
          <wp:positionH relativeFrom="column">
            <wp:posOffset>203835</wp:posOffset>
          </wp:positionH>
          <wp:positionV relativeFrom="paragraph">
            <wp:posOffset>142240</wp:posOffset>
          </wp:positionV>
          <wp:extent cx="523875" cy="756285"/>
          <wp:effectExtent l="0" t="0" r="9525" b="5715"/>
          <wp:wrapSquare wrapText="bothSides"/>
          <wp:docPr id="3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F2" w:rsidRDefault="00D423F2" w:rsidP="00106C69">
      <w:r>
        <w:separator/>
      </w:r>
    </w:p>
  </w:footnote>
  <w:footnote w:type="continuationSeparator" w:id="0">
    <w:p w:rsidR="00D423F2" w:rsidRDefault="00D423F2" w:rsidP="0010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69" w:rsidRDefault="002240E1" w:rsidP="00106C69">
    <w:pPr>
      <w:pStyle w:val="Intestazione"/>
      <w:jc w:val="center"/>
    </w:pPr>
    <w:r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 wp14:anchorId="14348AA3" wp14:editId="3EB743AA">
          <wp:simplePos x="0" y="0"/>
          <wp:positionH relativeFrom="column">
            <wp:posOffset>5099685</wp:posOffset>
          </wp:positionH>
          <wp:positionV relativeFrom="paragraph">
            <wp:posOffset>-249555</wp:posOffset>
          </wp:positionV>
          <wp:extent cx="691515" cy="904875"/>
          <wp:effectExtent l="0" t="0" r="0" b="9525"/>
          <wp:wrapSquare wrapText="bothSides"/>
          <wp:docPr id="35" name="Immagine 35" descr="C:\Users\LOREDANA\AppData\Local\Microsoft\Windows\Temporary Internet Files\Content.Outlook\KFHA12I6\Giardini-Nax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DANA\AppData\Local\Microsoft\Windows\Temporary Internet Files\Content.Outlook\KFHA12I6\Giardini-Naxo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34688" behindDoc="0" locked="0" layoutInCell="1" allowOverlap="1" wp14:anchorId="761493EA" wp14:editId="0E7B6661">
          <wp:simplePos x="0" y="0"/>
          <wp:positionH relativeFrom="column">
            <wp:posOffset>2194560</wp:posOffset>
          </wp:positionH>
          <wp:positionV relativeFrom="paragraph">
            <wp:posOffset>-87630</wp:posOffset>
          </wp:positionV>
          <wp:extent cx="1704975" cy="795655"/>
          <wp:effectExtent l="0" t="0" r="9525" b="4445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netlogo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C9B">
      <w:rPr>
        <w:rFonts w:ascii="Verdana" w:hAnsi="Verdana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75FEC17" wp14:editId="35F1239F">
          <wp:simplePos x="0" y="0"/>
          <wp:positionH relativeFrom="column">
            <wp:posOffset>47625</wp:posOffset>
          </wp:positionH>
          <wp:positionV relativeFrom="page">
            <wp:posOffset>200025</wp:posOffset>
          </wp:positionV>
          <wp:extent cx="2073275" cy="1036320"/>
          <wp:effectExtent l="0" t="0" r="3175" b="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_PLUS_II_CAPITAL_logo_full_EU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FE6"/>
    <w:multiLevelType w:val="hybridMultilevel"/>
    <w:tmpl w:val="5D8647B8"/>
    <w:lvl w:ilvl="0" w:tplc="595C77E8">
      <w:start w:val="19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200D"/>
    <w:multiLevelType w:val="hybridMultilevel"/>
    <w:tmpl w:val="7E1A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A0DD8"/>
    <w:multiLevelType w:val="hybridMultilevel"/>
    <w:tmpl w:val="4A7E41EA"/>
    <w:lvl w:ilvl="0" w:tplc="5CCEBEA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0CB7"/>
    <w:multiLevelType w:val="hybridMultilevel"/>
    <w:tmpl w:val="0E9CE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42E3"/>
    <w:multiLevelType w:val="hybridMultilevel"/>
    <w:tmpl w:val="8CB6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215B"/>
    <w:multiLevelType w:val="hybridMultilevel"/>
    <w:tmpl w:val="93525B3C"/>
    <w:lvl w:ilvl="0" w:tplc="CF7C83A4">
      <w:numFmt w:val="bullet"/>
      <w:lvlText w:val="·"/>
      <w:lvlJc w:val="left"/>
      <w:pPr>
        <w:ind w:left="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3EB059A"/>
    <w:multiLevelType w:val="hybridMultilevel"/>
    <w:tmpl w:val="D924E8C8"/>
    <w:lvl w:ilvl="0" w:tplc="CF7C83A4">
      <w:numFmt w:val="bullet"/>
      <w:lvlText w:val="·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69098A"/>
    <w:multiLevelType w:val="hybridMultilevel"/>
    <w:tmpl w:val="471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13C8"/>
    <w:multiLevelType w:val="hybridMultilevel"/>
    <w:tmpl w:val="075E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B155B"/>
    <w:multiLevelType w:val="hybridMultilevel"/>
    <w:tmpl w:val="F5C8BFC4"/>
    <w:lvl w:ilvl="0" w:tplc="CF7C83A4">
      <w:numFmt w:val="bullet"/>
      <w:lvlText w:val="·"/>
      <w:lvlJc w:val="left"/>
      <w:pPr>
        <w:ind w:left="-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000AE"/>
    <w:multiLevelType w:val="hybridMultilevel"/>
    <w:tmpl w:val="836EA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9"/>
    <w:rsid w:val="000015E4"/>
    <w:rsid w:val="000420C8"/>
    <w:rsid w:val="00056B17"/>
    <w:rsid w:val="000643B2"/>
    <w:rsid w:val="00073016"/>
    <w:rsid w:val="00084AB1"/>
    <w:rsid w:val="0009501D"/>
    <w:rsid w:val="000F577D"/>
    <w:rsid w:val="00106C69"/>
    <w:rsid w:val="001C1B29"/>
    <w:rsid w:val="00200CD6"/>
    <w:rsid w:val="002240E1"/>
    <w:rsid w:val="00260371"/>
    <w:rsid w:val="0028487C"/>
    <w:rsid w:val="002E77D4"/>
    <w:rsid w:val="00365BDF"/>
    <w:rsid w:val="00396856"/>
    <w:rsid w:val="00397EF3"/>
    <w:rsid w:val="00441DD8"/>
    <w:rsid w:val="00480A7E"/>
    <w:rsid w:val="00491EF9"/>
    <w:rsid w:val="00562509"/>
    <w:rsid w:val="00570B74"/>
    <w:rsid w:val="00573534"/>
    <w:rsid w:val="00583755"/>
    <w:rsid w:val="005F22A0"/>
    <w:rsid w:val="00611BC7"/>
    <w:rsid w:val="0064605F"/>
    <w:rsid w:val="006B50FA"/>
    <w:rsid w:val="006C0BA4"/>
    <w:rsid w:val="00706CB2"/>
    <w:rsid w:val="00713582"/>
    <w:rsid w:val="00721888"/>
    <w:rsid w:val="007406C6"/>
    <w:rsid w:val="00763114"/>
    <w:rsid w:val="00772881"/>
    <w:rsid w:val="007A269A"/>
    <w:rsid w:val="007A4A11"/>
    <w:rsid w:val="007B68DB"/>
    <w:rsid w:val="007B7C2E"/>
    <w:rsid w:val="007C07DA"/>
    <w:rsid w:val="0080697B"/>
    <w:rsid w:val="0083132D"/>
    <w:rsid w:val="00841506"/>
    <w:rsid w:val="008542B9"/>
    <w:rsid w:val="00890B49"/>
    <w:rsid w:val="008C4AF7"/>
    <w:rsid w:val="008E1639"/>
    <w:rsid w:val="00901D41"/>
    <w:rsid w:val="00911D0C"/>
    <w:rsid w:val="00967455"/>
    <w:rsid w:val="00981FD7"/>
    <w:rsid w:val="00A15D7F"/>
    <w:rsid w:val="00A5707D"/>
    <w:rsid w:val="00B426D1"/>
    <w:rsid w:val="00C21F44"/>
    <w:rsid w:val="00C81D39"/>
    <w:rsid w:val="00C8220F"/>
    <w:rsid w:val="00CA2676"/>
    <w:rsid w:val="00CE2E57"/>
    <w:rsid w:val="00D047F2"/>
    <w:rsid w:val="00D07C61"/>
    <w:rsid w:val="00D423F2"/>
    <w:rsid w:val="00D91A1E"/>
    <w:rsid w:val="00DD1BDE"/>
    <w:rsid w:val="00E66F02"/>
    <w:rsid w:val="00E7537B"/>
    <w:rsid w:val="00EF719E"/>
    <w:rsid w:val="00F17C7F"/>
    <w:rsid w:val="00F257DE"/>
    <w:rsid w:val="00F34C9B"/>
    <w:rsid w:val="00F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AFB5A-5856-43A0-A743-E043406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C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C69"/>
    <w:pPr>
      <w:spacing w:before="100" w:beforeAutospacing="1" w:after="100" w:afterAutospacing="1"/>
    </w:pPr>
  </w:style>
  <w:style w:type="character" w:customStyle="1" w:styleId="Titolo1">
    <w:name w:val="Titolo1"/>
    <w:basedOn w:val="Carpredefinitoparagrafo"/>
    <w:rsid w:val="00106C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6C6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C6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6C6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C6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6C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06C69"/>
    <w:rPr>
      <w:b/>
      <w:bCs/>
    </w:rPr>
  </w:style>
  <w:style w:type="table" w:styleId="Grigliatabella">
    <w:name w:val="Table Grid"/>
    <w:basedOn w:val="Tabellanormale"/>
    <w:uiPriority w:val="59"/>
    <w:rsid w:val="00611BC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260371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val="fr-FR" w:eastAsia="ja-JP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1A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91A1E"/>
    <w:rPr>
      <w:rFonts w:ascii="Times New Roman" w:hAnsi="Times New Roman" w:cs="Times New Roman"/>
      <w:i/>
      <w:iCs/>
      <w:color w:val="4F81BD" w:themeColor="accent1"/>
      <w:sz w:val="24"/>
      <w:szCs w:val="24"/>
    </w:rPr>
  </w:style>
  <w:style w:type="paragraph" w:customStyle="1" w:styleId="Normal1">
    <w:name w:val="Normal1"/>
    <w:basedOn w:val="Normale"/>
    <w:link w:val="NormalCar"/>
    <w:qFormat/>
    <w:rsid w:val="00D047F2"/>
    <w:pPr>
      <w:spacing w:after="200" w:line="276" w:lineRule="auto"/>
    </w:pPr>
    <w:rPr>
      <w:rFonts w:ascii="Arial" w:eastAsia="Times New Roman" w:hAnsi="Arial" w:cs="Arial"/>
      <w:color w:val="000000"/>
      <w:sz w:val="20"/>
      <w:szCs w:val="22"/>
      <w:lang w:val="en-GB"/>
    </w:rPr>
  </w:style>
  <w:style w:type="character" w:customStyle="1" w:styleId="NormalCar">
    <w:name w:val="Normal Car"/>
    <w:basedOn w:val="Carpredefinitoparagrafo"/>
    <w:link w:val="Normal1"/>
    <w:rsid w:val="00D047F2"/>
    <w:rPr>
      <w:rFonts w:ascii="Arial" w:eastAsia="Times New Roman" w:hAnsi="Arial" w:cs="Arial"/>
      <w:color w:val="000000"/>
      <w:sz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DD8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577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F577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-it.com/wordpress/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iuffre@isis-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s-it.com/wordpress/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DBE8-802B-4DA3-8A6A-D2BBD298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10</dc:creator>
  <cp:lastModifiedBy>LMarmora</cp:lastModifiedBy>
  <cp:revision>9</cp:revision>
  <cp:lastPrinted>2014-03-04T15:46:00Z</cp:lastPrinted>
  <dcterms:created xsi:type="dcterms:W3CDTF">2015-02-09T14:04:00Z</dcterms:created>
  <dcterms:modified xsi:type="dcterms:W3CDTF">2015-02-10T14:22:00Z</dcterms:modified>
</cp:coreProperties>
</file>